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679" w:rsidRPr="007B3C03" w:rsidRDefault="008D6679"/>
    <w:p w:rsidR="008D6679" w:rsidRPr="007B3C03" w:rsidRDefault="008D6679" w:rsidP="008D6679">
      <w:pPr>
        <w:pStyle w:val="Ttulo"/>
        <w:rPr>
          <w:color w:val="auto"/>
        </w:rPr>
      </w:pPr>
      <w:r w:rsidRPr="007B3C03">
        <w:rPr>
          <w:color w:val="auto"/>
        </w:rPr>
        <w:t>ANEXO CRD-PALIAR: HERRAMIENTAS DE DIAGNÓSTICO CLASIFICACIÓN</w:t>
      </w:r>
    </w:p>
    <w:p w:rsidR="008D6679" w:rsidRPr="007B3C03" w:rsidRDefault="008D6679"/>
    <w:p w:rsidR="00E0322C" w:rsidRPr="007B3C03" w:rsidRDefault="001224A6" w:rsidP="008D6679">
      <w:pPr>
        <w:pStyle w:val="Ttulo1"/>
        <w:rPr>
          <w:color w:val="auto"/>
        </w:rPr>
      </w:pPr>
      <w:r w:rsidRPr="007B3C03">
        <w:rPr>
          <w:color w:val="auto"/>
        </w:rPr>
        <w:t>CLASIFICIACIÓN DE LA NYHA PARA PACIENTES CON INSUFICIENCIA CARDIACA:</w:t>
      </w:r>
    </w:p>
    <w:p w:rsidR="008D6679" w:rsidRPr="007B3C03" w:rsidRDefault="008D6679" w:rsidP="008D6679"/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1224A6" w:rsidRPr="007B3C03" w:rsidTr="007B3C03">
        <w:tc>
          <w:tcPr>
            <w:tcW w:w="1384" w:type="dxa"/>
            <w:shd w:val="clear" w:color="auto" w:fill="0D0D0D" w:themeFill="text1" w:themeFillTint="F2"/>
          </w:tcPr>
          <w:p w:rsidR="001224A6" w:rsidRPr="007B3C03" w:rsidRDefault="001224A6">
            <w:r w:rsidRPr="007B3C03">
              <w:t>Clase I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1224A6" w:rsidRPr="007B3C03" w:rsidRDefault="001224A6">
            <w:r w:rsidRPr="007B3C03">
              <w:t>Sin limitación de la actividad física. El ejercicio físico normal no causa fatiga, palpitaciones o disnea.</w:t>
            </w:r>
          </w:p>
        </w:tc>
      </w:tr>
      <w:tr w:rsidR="001224A6" w:rsidRPr="007B3C03" w:rsidTr="007B3C03">
        <w:tc>
          <w:tcPr>
            <w:tcW w:w="1384" w:type="dxa"/>
            <w:shd w:val="clear" w:color="auto" w:fill="0D0D0D" w:themeFill="text1" w:themeFillTint="F2"/>
          </w:tcPr>
          <w:p w:rsidR="001224A6" w:rsidRPr="007B3C03" w:rsidRDefault="001224A6">
            <w:r w:rsidRPr="007B3C03">
              <w:t>Clase II</w:t>
            </w:r>
          </w:p>
        </w:tc>
        <w:tc>
          <w:tcPr>
            <w:tcW w:w="7260" w:type="dxa"/>
            <w:shd w:val="clear" w:color="auto" w:fill="FFFFFF" w:themeFill="background1"/>
          </w:tcPr>
          <w:p w:rsidR="001224A6" w:rsidRPr="007B3C03" w:rsidRDefault="001224A6">
            <w:r w:rsidRPr="007B3C03">
              <w:t xml:space="preserve">Ligera </w:t>
            </w:r>
            <w:r w:rsidRPr="007B3C03">
              <w:rPr>
                <w:shd w:val="clear" w:color="auto" w:fill="FFFFFF" w:themeFill="background1"/>
              </w:rPr>
              <w:t>limitación de la actividad física, sin síntomas en reposo; la actividad física normal causa fatiga, palpitaciones o disnea.</w:t>
            </w:r>
          </w:p>
        </w:tc>
      </w:tr>
      <w:tr w:rsidR="001224A6" w:rsidRPr="007B3C03" w:rsidTr="007B3C03">
        <w:tc>
          <w:tcPr>
            <w:tcW w:w="1384" w:type="dxa"/>
            <w:shd w:val="clear" w:color="auto" w:fill="0D0D0D" w:themeFill="text1" w:themeFillTint="F2"/>
          </w:tcPr>
          <w:p w:rsidR="001224A6" w:rsidRPr="007B3C03" w:rsidRDefault="001224A6">
            <w:r w:rsidRPr="007B3C03">
              <w:t>Clase III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1224A6" w:rsidRPr="007B3C03" w:rsidRDefault="001224A6">
            <w:r w:rsidRPr="007B3C03">
              <w:t>Acusada limitación de la actividad física, sin síntomas en reposo; cualquier actividad física provoca la aparición de los síntomas.</w:t>
            </w:r>
          </w:p>
        </w:tc>
      </w:tr>
      <w:tr w:rsidR="001224A6" w:rsidRPr="007B3C03" w:rsidTr="007B3C03">
        <w:tc>
          <w:tcPr>
            <w:tcW w:w="1384" w:type="dxa"/>
            <w:shd w:val="clear" w:color="auto" w:fill="0D0D0D" w:themeFill="text1" w:themeFillTint="F2"/>
          </w:tcPr>
          <w:p w:rsidR="001224A6" w:rsidRPr="007B3C03" w:rsidRDefault="001224A6">
            <w:r w:rsidRPr="007B3C03">
              <w:t>Clase IV</w:t>
            </w:r>
          </w:p>
        </w:tc>
        <w:tc>
          <w:tcPr>
            <w:tcW w:w="7260" w:type="dxa"/>
            <w:shd w:val="clear" w:color="auto" w:fill="FFFFFF" w:themeFill="background1"/>
          </w:tcPr>
          <w:p w:rsidR="001224A6" w:rsidRPr="007B3C03" w:rsidRDefault="001224A6">
            <w:r w:rsidRPr="007B3C03">
              <w:rPr>
                <w:shd w:val="clear" w:color="auto" w:fill="FFFFFF" w:themeFill="background1"/>
              </w:rPr>
              <w:t>Incapacidad de realizar actividad física; los síntomas de la insuficiencia cardiaca están  presentes incluso en reposo y aumentan con cualquier</w:t>
            </w:r>
            <w:r w:rsidRPr="007B3C03">
              <w:t xml:space="preserve"> actividad física.</w:t>
            </w:r>
          </w:p>
        </w:tc>
      </w:tr>
    </w:tbl>
    <w:p w:rsidR="001224A6" w:rsidRPr="007B3C03" w:rsidRDefault="001224A6"/>
    <w:p w:rsidR="001224A6" w:rsidRPr="007B3C03" w:rsidRDefault="001224A6"/>
    <w:p w:rsidR="001224A6" w:rsidRPr="007B3C03" w:rsidRDefault="000C16E7" w:rsidP="00CA4CB6">
      <w:pPr>
        <w:pStyle w:val="Ttulo1"/>
        <w:rPr>
          <w:color w:val="auto"/>
        </w:rPr>
      </w:pPr>
      <w:r w:rsidRPr="007B3C03">
        <w:rPr>
          <w:color w:val="auto"/>
        </w:rPr>
        <w:t>CLASIFICACIÓN  MRC PARA PACIENTES CON EPOC:</w:t>
      </w:r>
    </w:p>
    <w:p w:rsidR="001224A6" w:rsidRPr="007B3C03" w:rsidRDefault="001224A6"/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083400" w:rsidRPr="007B3C03" w:rsidTr="007B3C03">
        <w:tc>
          <w:tcPr>
            <w:tcW w:w="1384" w:type="dxa"/>
            <w:shd w:val="clear" w:color="auto" w:fill="0D0D0D" w:themeFill="text1" w:themeFillTint="F2"/>
          </w:tcPr>
          <w:p w:rsidR="00083400" w:rsidRPr="007B3C03" w:rsidRDefault="00083400">
            <w:r w:rsidRPr="007B3C03">
              <w:t>Grado 0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083400" w:rsidRPr="007B3C03" w:rsidRDefault="00083400">
            <w:r w:rsidRPr="007B3C03">
              <w:t>No siento ahogo, excepto con el ejercicio enérgico</w:t>
            </w:r>
          </w:p>
        </w:tc>
      </w:tr>
      <w:tr w:rsidR="00083400" w:rsidRPr="007B3C03" w:rsidTr="007B3C03">
        <w:tc>
          <w:tcPr>
            <w:tcW w:w="1384" w:type="dxa"/>
            <w:shd w:val="clear" w:color="auto" w:fill="0D0D0D" w:themeFill="text1" w:themeFillTint="F2"/>
          </w:tcPr>
          <w:p w:rsidR="00083400" w:rsidRPr="007B3C03" w:rsidRDefault="00083400">
            <w:r w:rsidRPr="007B3C03">
              <w:t>Grado 1</w:t>
            </w:r>
          </w:p>
        </w:tc>
        <w:tc>
          <w:tcPr>
            <w:tcW w:w="7260" w:type="dxa"/>
            <w:shd w:val="clear" w:color="auto" w:fill="FFFFFF" w:themeFill="background1"/>
          </w:tcPr>
          <w:p w:rsidR="00083400" w:rsidRPr="007B3C03" w:rsidRDefault="00083400">
            <w:r w:rsidRPr="007B3C03">
              <w:t>Jadeo cuando voy rápido en plano o subo una cuesta.</w:t>
            </w:r>
          </w:p>
        </w:tc>
      </w:tr>
      <w:tr w:rsidR="00083400" w:rsidRPr="007B3C03" w:rsidTr="007B3C03">
        <w:tc>
          <w:tcPr>
            <w:tcW w:w="1384" w:type="dxa"/>
            <w:shd w:val="clear" w:color="auto" w:fill="0D0D0D" w:themeFill="text1" w:themeFillTint="F2"/>
          </w:tcPr>
          <w:p w:rsidR="00083400" w:rsidRPr="007B3C03" w:rsidRDefault="00083400">
            <w:r w:rsidRPr="007B3C03">
              <w:t>Grado 2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083400" w:rsidRPr="007B3C03" w:rsidRDefault="00083400">
            <w:r w:rsidRPr="007B3C03">
              <w:rPr>
                <w:shd w:val="clear" w:color="auto" w:fill="D9D9D9" w:themeFill="background1" w:themeFillShade="D9"/>
              </w:rPr>
              <w:t>Tengo que caminar más lento que la gente de mi misma edad por ahogo o me</w:t>
            </w:r>
            <w:r w:rsidRPr="007B3C03">
              <w:t xml:space="preserve"> tengo que parar para respirar cuando camino a mi propio paso en plano.</w:t>
            </w:r>
          </w:p>
        </w:tc>
      </w:tr>
      <w:tr w:rsidR="00083400" w:rsidRPr="007B3C03" w:rsidTr="007B3C03">
        <w:tc>
          <w:tcPr>
            <w:tcW w:w="1384" w:type="dxa"/>
            <w:shd w:val="clear" w:color="auto" w:fill="0D0D0D" w:themeFill="text1" w:themeFillTint="F2"/>
          </w:tcPr>
          <w:p w:rsidR="00083400" w:rsidRPr="007B3C03" w:rsidRDefault="00083400">
            <w:r w:rsidRPr="007B3C03">
              <w:t>Grado 3</w:t>
            </w:r>
          </w:p>
        </w:tc>
        <w:tc>
          <w:tcPr>
            <w:tcW w:w="7260" w:type="dxa"/>
            <w:shd w:val="clear" w:color="auto" w:fill="FFFFFF" w:themeFill="background1"/>
          </w:tcPr>
          <w:p w:rsidR="00083400" w:rsidRPr="007B3C03" w:rsidRDefault="00083400">
            <w:r w:rsidRPr="007B3C03">
              <w:t xml:space="preserve">Me </w:t>
            </w:r>
            <w:r w:rsidRPr="007B3C03">
              <w:rPr>
                <w:shd w:val="clear" w:color="auto" w:fill="FFFFFF" w:themeFill="background1"/>
              </w:rPr>
              <w:t>tengo que parar para respirar después de caminar unos 100 metros o después de algunos minutos en plano.</w:t>
            </w:r>
          </w:p>
        </w:tc>
      </w:tr>
      <w:tr w:rsidR="00083400" w:rsidRPr="007B3C03" w:rsidTr="007B3C03">
        <w:tc>
          <w:tcPr>
            <w:tcW w:w="1384" w:type="dxa"/>
            <w:shd w:val="clear" w:color="auto" w:fill="0D0D0D" w:themeFill="text1" w:themeFillTint="F2"/>
          </w:tcPr>
          <w:p w:rsidR="00083400" w:rsidRPr="007B3C03" w:rsidRDefault="00083400">
            <w:r w:rsidRPr="007B3C03">
              <w:t>Grado 4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083400" w:rsidRPr="007B3C03" w:rsidRDefault="00083400">
            <w:r w:rsidRPr="007B3C03">
              <w:t>Me ahogo al salir de casa o al vestirme o desvestirme.</w:t>
            </w:r>
          </w:p>
        </w:tc>
      </w:tr>
    </w:tbl>
    <w:p w:rsidR="001224A6" w:rsidRPr="007B3C03" w:rsidRDefault="001224A6"/>
    <w:p w:rsidR="00CA4CB6" w:rsidRPr="007B3C03" w:rsidRDefault="00CA4CB6"/>
    <w:p w:rsidR="00CA4CB6" w:rsidRPr="007B3C03" w:rsidRDefault="00CA4CB6"/>
    <w:p w:rsidR="00CA4CB6" w:rsidRPr="007B3C03" w:rsidRDefault="00CA4CB6"/>
    <w:p w:rsidR="00CA4CB6" w:rsidRPr="007B3C03" w:rsidRDefault="00CA4CB6"/>
    <w:p w:rsidR="001224A6" w:rsidRPr="007B3C03" w:rsidRDefault="00083400" w:rsidP="00CA4CB6">
      <w:pPr>
        <w:pStyle w:val="Ttulo1"/>
        <w:rPr>
          <w:color w:val="auto"/>
        </w:rPr>
      </w:pPr>
      <w:r w:rsidRPr="007B3C03">
        <w:rPr>
          <w:color w:val="auto"/>
        </w:rPr>
        <w:lastRenderedPageBreak/>
        <w:t>CLASIFICACIÓN DE CHILD –PUGH PARA PACIENTES CON CIRROSIS HEPÁTICA:</w:t>
      </w:r>
    </w:p>
    <w:p w:rsidR="00CA4CB6" w:rsidRPr="007B3C03" w:rsidRDefault="00CA4CB6" w:rsidP="00CA4CB6"/>
    <w:tbl>
      <w:tblPr>
        <w:tblStyle w:val="Tablaconcuadrcula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083400" w:rsidRPr="007B3C03" w:rsidTr="007B3C03">
        <w:tc>
          <w:tcPr>
            <w:tcW w:w="2161" w:type="dxa"/>
            <w:shd w:val="clear" w:color="auto" w:fill="0D0D0D" w:themeFill="text1" w:themeFillTint="F2"/>
          </w:tcPr>
          <w:p w:rsidR="00083400" w:rsidRPr="007B3C03" w:rsidRDefault="00083400"/>
        </w:tc>
        <w:tc>
          <w:tcPr>
            <w:tcW w:w="2161" w:type="dxa"/>
            <w:shd w:val="clear" w:color="auto" w:fill="0D0D0D" w:themeFill="text1" w:themeFillTint="F2"/>
          </w:tcPr>
          <w:p w:rsidR="00083400" w:rsidRPr="007B3C03" w:rsidRDefault="00083400" w:rsidP="00083400">
            <w:pPr>
              <w:jc w:val="center"/>
              <w:rPr>
                <w:b/>
              </w:rPr>
            </w:pPr>
            <w:r w:rsidRPr="007B3C03">
              <w:rPr>
                <w:b/>
              </w:rPr>
              <w:t>1 Punto</w:t>
            </w:r>
          </w:p>
        </w:tc>
        <w:tc>
          <w:tcPr>
            <w:tcW w:w="2161" w:type="dxa"/>
            <w:shd w:val="clear" w:color="auto" w:fill="0D0D0D" w:themeFill="text1" w:themeFillTint="F2"/>
          </w:tcPr>
          <w:p w:rsidR="00083400" w:rsidRPr="007B3C03" w:rsidRDefault="00083400" w:rsidP="00083400">
            <w:pPr>
              <w:jc w:val="center"/>
              <w:rPr>
                <w:b/>
              </w:rPr>
            </w:pPr>
            <w:r w:rsidRPr="007B3C03">
              <w:rPr>
                <w:b/>
              </w:rPr>
              <w:t>2 Puntos</w:t>
            </w:r>
          </w:p>
        </w:tc>
        <w:tc>
          <w:tcPr>
            <w:tcW w:w="2161" w:type="dxa"/>
            <w:shd w:val="clear" w:color="auto" w:fill="0D0D0D" w:themeFill="text1" w:themeFillTint="F2"/>
          </w:tcPr>
          <w:p w:rsidR="00083400" w:rsidRPr="007B3C03" w:rsidRDefault="00083400" w:rsidP="00083400">
            <w:pPr>
              <w:jc w:val="center"/>
              <w:rPr>
                <w:b/>
              </w:rPr>
            </w:pPr>
            <w:r w:rsidRPr="007B3C03">
              <w:rPr>
                <w:b/>
              </w:rPr>
              <w:t>3 Puntos</w:t>
            </w:r>
          </w:p>
        </w:tc>
      </w:tr>
      <w:tr w:rsidR="00083400" w:rsidRPr="007B3C03" w:rsidTr="007B3C03">
        <w:tc>
          <w:tcPr>
            <w:tcW w:w="2161" w:type="dxa"/>
            <w:shd w:val="clear" w:color="auto" w:fill="FFFFFF" w:themeFill="background1"/>
          </w:tcPr>
          <w:p w:rsidR="00083400" w:rsidRPr="007B3C03" w:rsidRDefault="00083400">
            <w:pPr>
              <w:rPr>
                <w:b/>
              </w:rPr>
            </w:pPr>
            <w:r w:rsidRPr="007B3C03">
              <w:rPr>
                <w:b/>
              </w:rPr>
              <w:t>Ascitis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No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 xml:space="preserve">Leve 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7B3C03" w:rsidP="00083400">
            <w:pPr>
              <w:jc w:val="center"/>
            </w:pPr>
            <w:r w:rsidRPr="007B3C03">
              <w:t>Moderada</w:t>
            </w:r>
            <w:r w:rsidR="00083400" w:rsidRPr="007B3C03">
              <w:t>-severa</w:t>
            </w:r>
          </w:p>
        </w:tc>
      </w:tr>
      <w:tr w:rsidR="00083400" w:rsidRPr="007B3C03" w:rsidTr="007B3C03"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>
            <w:pPr>
              <w:rPr>
                <w:b/>
              </w:rPr>
            </w:pPr>
            <w:r w:rsidRPr="007B3C03">
              <w:rPr>
                <w:b/>
              </w:rPr>
              <w:t>Bilirrubina (mg/dL)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&lt;2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2-3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&gt;3</w:t>
            </w:r>
          </w:p>
        </w:tc>
      </w:tr>
      <w:tr w:rsidR="00083400" w:rsidRPr="007B3C03" w:rsidTr="007B3C03">
        <w:tc>
          <w:tcPr>
            <w:tcW w:w="2161" w:type="dxa"/>
            <w:shd w:val="clear" w:color="auto" w:fill="FFFFFF" w:themeFill="background1"/>
          </w:tcPr>
          <w:p w:rsidR="00083400" w:rsidRPr="007B3C03" w:rsidRDefault="00083400">
            <w:pPr>
              <w:rPr>
                <w:b/>
              </w:rPr>
            </w:pPr>
            <w:r w:rsidRPr="007B3C03">
              <w:rPr>
                <w:b/>
              </w:rPr>
              <w:t>Albúmina (mg/dL)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&gt;3,5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2,8-3,5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&lt;2,8</w:t>
            </w:r>
          </w:p>
        </w:tc>
      </w:tr>
      <w:tr w:rsidR="00083400" w:rsidRPr="007B3C03" w:rsidTr="007B3C03"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>
            <w:pPr>
              <w:rPr>
                <w:b/>
              </w:rPr>
            </w:pPr>
            <w:r w:rsidRPr="007B3C03">
              <w:rPr>
                <w:b/>
              </w:rPr>
              <w:t>INR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&lt;1,7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1,8-2,3</w:t>
            </w:r>
          </w:p>
        </w:tc>
        <w:tc>
          <w:tcPr>
            <w:tcW w:w="2161" w:type="dxa"/>
            <w:shd w:val="clear" w:color="auto" w:fill="D9D9D9" w:themeFill="background1" w:themeFillShade="D9"/>
          </w:tcPr>
          <w:p w:rsidR="00083400" w:rsidRPr="007B3C03" w:rsidRDefault="00083400" w:rsidP="00083400">
            <w:pPr>
              <w:jc w:val="center"/>
            </w:pPr>
            <w:r w:rsidRPr="007B3C03">
              <w:t>&gt;2,3</w:t>
            </w:r>
          </w:p>
        </w:tc>
      </w:tr>
      <w:tr w:rsidR="00083400" w:rsidRPr="007B3C03" w:rsidTr="007B3C03">
        <w:tc>
          <w:tcPr>
            <w:tcW w:w="2161" w:type="dxa"/>
            <w:shd w:val="clear" w:color="auto" w:fill="FFFFFF" w:themeFill="background1"/>
          </w:tcPr>
          <w:p w:rsidR="00083400" w:rsidRPr="007B3C03" w:rsidRDefault="00083400">
            <w:pPr>
              <w:rPr>
                <w:b/>
              </w:rPr>
            </w:pPr>
            <w:r w:rsidRPr="007B3C03">
              <w:rPr>
                <w:b/>
              </w:rPr>
              <w:t>Encefalopatía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Ausente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Grado 1-2</w:t>
            </w:r>
          </w:p>
        </w:tc>
        <w:tc>
          <w:tcPr>
            <w:tcW w:w="2161" w:type="dxa"/>
            <w:shd w:val="clear" w:color="auto" w:fill="FFFFFF" w:themeFill="background1"/>
          </w:tcPr>
          <w:p w:rsidR="00083400" w:rsidRPr="007B3C03" w:rsidRDefault="00083400" w:rsidP="00083400">
            <w:pPr>
              <w:jc w:val="center"/>
            </w:pPr>
            <w:r w:rsidRPr="007B3C03">
              <w:t>Grado 3-4</w:t>
            </w:r>
          </w:p>
        </w:tc>
      </w:tr>
      <w:tr w:rsidR="00083400" w:rsidRPr="007B3C03" w:rsidTr="007B3C03">
        <w:tc>
          <w:tcPr>
            <w:tcW w:w="4322" w:type="dxa"/>
            <w:gridSpan w:val="2"/>
            <w:shd w:val="clear" w:color="auto" w:fill="0D0D0D" w:themeFill="text1" w:themeFillTint="F2"/>
          </w:tcPr>
          <w:p w:rsidR="00083400" w:rsidRPr="007B3C03" w:rsidRDefault="00083400" w:rsidP="009852F5">
            <w:pPr>
              <w:jc w:val="center"/>
              <w:rPr>
                <w:b/>
              </w:rPr>
            </w:pPr>
            <w:r w:rsidRPr="007B3C03">
              <w:rPr>
                <w:b/>
              </w:rPr>
              <w:t>Estadio</w:t>
            </w:r>
          </w:p>
        </w:tc>
        <w:tc>
          <w:tcPr>
            <w:tcW w:w="4322" w:type="dxa"/>
            <w:gridSpan w:val="2"/>
            <w:shd w:val="clear" w:color="auto" w:fill="0D0D0D" w:themeFill="text1" w:themeFillTint="F2"/>
          </w:tcPr>
          <w:p w:rsidR="00083400" w:rsidRPr="007B3C03" w:rsidRDefault="00083400" w:rsidP="00083400">
            <w:pPr>
              <w:jc w:val="center"/>
              <w:rPr>
                <w:b/>
              </w:rPr>
            </w:pPr>
            <w:r w:rsidRPr="007B3C03">
              <w:rPr>
                <w:b/>
              </w:rPr>
              <w:t>Suma de puntos</w:t>
            </w:r>
          </w:p>
        </w:tc>
      </w:tr>
      <w:tr w:rsidR="009852F5" w:rsidRPr="007B3C03" w:rsidTr="007B3C03">
        <w:tc>
          <w:tcPr>
            <w:tcW w:w="4322" w:type="dxa"/>
            <w:gridSpan w:val="2"/>
            <w:shd w:val="clear" w:color="auto" w:fill="D9D9D9" w:themeFill="background1" w:themeFillShade="D9"/>
          </w:tcPr>
          <w:p w:rsidR="009852F5" w:rsidRPr="007B3C03" w:rsidRDefault="009852F5" w:rsidP="00083400">
            <w:pPr>
              <w:jc w:val="center"/>
            </w:pPr>
            <w:r w:rsidRPr="007B3C03">
              <w:t>A</w:t>
            </w:r>
          </w:p>
        </w:tc>
        <w:tc>
          <w:tcPr>
            <w:tcW w:w="4322" w:type="dxa"/>
            <w:gridSpan w:val="2"/>
            <w:shd w:val="clear" w:color="auto" w:fill="D9D9D9" w:themeFill="background1" w:themeFillShade="D9"/>
          </w:tcPr>
          <w:p w:rsidR="009852F5" w:rsidRPr="007B3C03" w:rsidRDefault="009852F5" w:rsidP="00083400">
            <w:pPr>
              <w:jc w:val="center"/>
            </w:pPr>
            <w:r w:rsidRPr="007B3C03">
              <w:t>5-6</w:t>
            </w:r>
          </w:p>
        </w:tc>
      </w:tr>
      <w:tr w:rsidR="009852F5" w:rsidRPr="007B3C03" w:rsidTr="007B3C03">
        <w:tc>
          <w:tcPr>
            <w:tcW w:w="4322" w:type="dxa"/>
            <w:gridSpan w:val="2"/>
            <w:shd w:val="clear" w:color="auto" w:fill="FFFFFF" w:themeFill="background1"/>
          </w:tcPr>
          <w:p w:rsidR="009852F5" w:rsidRPr="007B3C03" w:rsidRDefault="009852F5" w:rsidP="00083400">
            <w:pPr>
              <w:jc w:val="center"/>
            </w:pPr>
            <w:r w:rsidRPr="007B3C03">
              <w:t>B</w:t>
            </w:r>
          </w:p>
        </w:tc>
        <w:tc>
          <w:tcPr>
            <w:tcW w:w="4322" w:type="dxa"/>
            <w:gridSpan w:val="2"/>
            <w:shd w:val="clear" w:color="auto" w:fill="FFFFFF" w:themeFill="background1"/>
          </w:tcPr>
          <w:p w:rsidR="009852F5" w:rsidRPr="007B3C03" w:rsidRDefault="009852F5" w:rsidP="00083400">
            <w:pPr>
              <w:jc w:val="center"/>
            </w:pPr>
            <w:r w:rsidRPr="007B3C03">
              <w:t>7-8-9</w:t>
            </w:r>
          </w:p>
        </w:tc>
      </w:tr>
      <w:tr w:rsidR="009852F5" w:rsidRPr="007B3C03" w:rsidTr="007B3C03">
        <w:tc>
          <w:tcPr>
            <w:tcW w:w="4322" w:type="dxa"/>
            <w:gridSpan w:val="2"/>
            <w:shd w:val="clear" w:color="auto" w:fill="D9D9D9" w:themeFill="background1" w:themeFillShade="D9"/>
          </w:tcPr>
          <w:p w:rsidR="009852F5" w:rsidRPr="007B3C03" w:rsidRDefault="009852F5" w:rsidP="00083400">
            <w:pPr>
              <w:jc w:val="center"/>
            </w:pPr>
            <w:r w:rsidRPr="007B3C03">
              <w:t>C</w:t>
            </w:r>
          </w:p>
        </w:tc>
        <w:tc>
          <w:tcPr>
            <w:tcW w:w="4322" w:type="dxa"/>
            <w:gridSpan w:val="2"/>
            <w:shd w:val="clear" w:color="auto" w:fill="D9D9D9" w:themeFill="background1" w:themeFillShade="D9"/>
          </w:tcPr>
          <w:p w:rsidR="009852F5" w:rsidRPr="007B3C03" w:rsidRDefault="009852F5" w:rsidP="00083400">
            <w:pPr>
              <w:jc w:val="center"/>
            </w:pPr>
            <w:r w:rsidRPr="007B3C03">
              <w:t>≥10</w:t>
            </w:r>
          </w:p>
        </w:tc>
      </w:tr>
    </w:tbl>
    <w:p w:rsidR="00083400" w:rsidRPr="007B3C03" w:rsidRDefault="00083400"/>
    <w:p w:rsidR="009852F5" w:rsidRPr="007B3C03" w:rsidRDefault="009852F5"/>
    <w:p w:rsidR="009852F5" w:rsidRPr="007B3C03" w:rsidRDefault="009852F5" w:rsidP="00CA4CB6">
      <w:pPr>
        <w:pStyle w:val="Ttulo1"/>
        <w:rPr>
          <w:color w:val="auto"/>
        </w:rPr>
      </w:pPr>
      <w:r w:rsidRPr="007B3C03">
        <w:rPr>
          <w:color w:val="auto"/>
        </w:rPr>
        <w:t>CUESTIONARIO ABREVIADO DEL ESTADO MENTAL DE PFEIFFER:</w:t>
      </w:r>
    </w:p>
    <w:p w:rsidR="00CA4CB6" w:rsidRPr="007B3C03" w:rsidRDefault="00CA4CB6" w:rsidP="00CA4CB6"/>
    <w:tbl>
      <w:tblPr>
        <w:tblStyle w:val="Tablaconcuadrcula"/>
        <w:tblW w:w="0" w:type="auto"/>
        <w:tblLook w:val="04A0"/>
      </w:tblPr>
      <w:tblGrid>
        <w:gridCol w:w="6062"/>
        <w:gridCol w:w="1276"/>
        <w:gridCol w:w="1306"/>
      </w:tblGrid>
      <w:tr w:rsidR="009852F5" w:rsidRPr="007B3C03" w:rsidTr="007B3C03">
        <w:tc>
          <w:tcPr>
            <w:tcW w:w="6062" w:type="dxa"/>
            <w:shd w:val="clear" w:color="auto" w:fill="000000" w:themeFill="text1"/>
          </w:tcPr>
          <w:p w:rsidR="009852F5" w:rsidRPr="007B3C03" w:rsidRDefault="009852F5">
            <w:r w:rsidRPr="007B3C03">
              <w:t>Pregunta</w:t>
            </w:r>
          </w:p>
        </w:tc>
        <w:tc>
          <w:tcPr>
            <w:tcW w:w="1276" w:type="dxa"/>
            <w:shd w:val="clear" w:color="auto" w:fill="000000" w:themeFill="text1"/>
          </w:tcPr>
          <w:p w:rsidR="009852F5" w:rsidRPr="007B3C03" w:rsidRDefault="009852F5" w:rsidP="004409D3">
            <w:pPr>
              <w:jc w:val="center"/>
            </w:pPr>
            <w:r w:rsidRPr="007B3C03">
              <w:t>Acierto</w:t>
            </w:r>
          </w:p>
        </w:tc>
        <w:tc>
          <w:tcPr>
            <w:tcW w:w="1306" w:type="dxa"/>
            <w:shd w:val="clear" w:color="auto" w:fill="000000" w:themeFill="text1"/>
          </w:tcPr>
          <w:p w:rsidR="009852F5" w:rsidRPr="007B3C03" w:rsidRDefault="009852F5" w:rsidP="004409D3">
            <w:pPr>
              <w:jc w:val="center"/>
            </w:pPr>
            <w:r w:rsidRPr="007B3C03">
              <w:t>Error</w:t>
            </w:r>
          </w:p>
        </w:tc>
      </w:tr>
      <w:tr w:rsidR="009852F5" w:rsidRPr="007B3C03" w:rsidTr="007B3C03">
        <w:tc>
          <w:tcPr>
            <w:tcW w:w="6062" w:type="dxa"/>
            <w:shd w:val="clear" w:color="auto" w:fill="D9D9D9" w:themeFill="background1" w:themeFillShade="D9"/>
          </w:tcPr>
          <w:p w:rsidR="009852F5" w:rsidRPr="007B3C03" w:rsidRDefault="009852F5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¿Qué fecha es hoy? (dd/mm/aa)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FFFFFF" w:themeFill="background1"/>
          </w:tcPr>
          <w:p w:rsidR="009852F5" w:rsidRPr="007B3C03" w:rsidRDefault="009852F5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¿Qué día de la semana es hoy?</w:t>
            </w:r>
          </w:p>
        </w:tc>
        <w:tc>
          <w:tcPr>
            <w:tcW w:w="127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D9D9D9" w:themeFill="background1" w:themeFillShade="D9"/>
          </w:tcPr>
          <w:p w:rsidR="009852F5" w:rsidRPr="007B3C03" w:rsidRDefault="009852F5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¿Cómo se llama este lugar o edificio?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FFFFFF" w:themeFill="background1"/>
          </w:tcPr>
          <w:p w:rsidR="009852F5" w:rsidRPr="007B3C03" w:rsidRDefault="009852F5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¿Cuál es su número de teléfono?</w:t>
            </w:r>
          </w:p>
          <w:p w:rsidR="002731FF" w:rsidRPr="007B3C03" w:rsidRDefault="002731FF" w:rsidP="002731FF">
            <w:pPr>
              <w:pStyle w:val="Prrafodelista"/>
            </w:pPr>
            <w:r w:rsidRPr="007B3C03">
              <w:t>Si no tiene teléfono: ¿cuál es su dirección?</w:t>
            </w:r>
          </w:p>
        </w:tc>
        <w:tc>
          <w:tcPr>
            <w:tcW w:w="127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D9D9D9" w:themeFill="background1" w:themeFillShade="D9"/>
          </w:tcPr>
          <w:p w:rsidR="009852F5" w:rsidRPr="007B3C03" w:rsidRDefault="009852F5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¿Qué edad tiene usted?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FFFFFF" w:themeFill="background1"/>
          </w:tcPr>
          <w:p w:rsidR="009852F5" w:rsidRPr="007B3C03" w:rsidRDefault="00CA4CB6" w:rsidP="009852F5">
            <w:pPr>
              <w:pStyle w:val="Prrafodelista"/>
              <w:numPr>
                <w:ilvl w:val="0"/>
                <w:numId w:val="1"/>
              </w:numPr>
            </w:pPr>
            <w:r w:rsidRPr="007B3C03">
              <w:t>¿Cuál es su</w:t>
            </w:r>
            <w:r w:rsidR="002731FF" w:rsidRPr="007B3C03">
              <w:t xml:space="preserve"> </w:t>
            </w:r>
            <w:r w:rsidRPr="007B3C03">
              <w:t>f</w:t>
            </w:r>
            <w:r w:rsidR="002731FF" w:rsidRPr="007B3C03">
              <w:t>echa de nacimiento? (dd/mm/aa)</w:t>
            </w:r>
          </w:p>
        </w:tc>
        <w:tc>
          <w:tcPr>
            <w:tcW w:w="127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D9D9D9" w:themeFill="background1" w:themeFillShade="D9"/>
          </w:tcPr>
          <w:p w:rsidR="009852F5" w:rsidRPr="007B3C03" w:rsidRDefault="002731FF" w:rsidP="002731FF">
            <w:pPr>
              <w:pStyle w:val="Prrafodelista"/>
              <w:numPr>
                <w:ilvl w:val="0"/>
                <w:numId w:val="1"/>
              </w:numPr>
            </w:pPr>
            <w:r w:rsidRPr="007B3C03">
              <w:t>¿Cómo se llama el actual presidente del gobierno?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FFFFFF" w:themeFill="background1"/>
          </w:tcPr>
          <w:p w:rsidR="009852F5" w:rsidRPr="007B3C03" w:rsidRDefault="002731FF" w:rsidP="002731FF">
            <w:pPr>
              <w:pStyle w:val="Prrafodelista"/>
              <w:numPr>
                <w:ilvl w:val="0"/>
                <w:numId w:val="1"/>
              </w:numPr>
            </w:pPr>
            <w:r w:rsidRPr="007B3C03">
              <w:t>¿Cómo se llama el anterior presidente del gobierno?</w:t>
            </w:r>
          </w:p>
        </w:tc>
        <w:tc>
          <w:tcPr>
            <w:tcW w:w="127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D9D9D9" w:themeFill="background1" w:themeFillShade="D9"/>
          </w:tcPr>
          <w:p w:rsidR="009852F5" w:rsidRPr="007B3C03" w:rsidRDefault="002731FF" w:rsidP="002731FF">
            <w:pPr>
              <w:pStyle w:val="Prrafodelista"/>
              <w:numPr>
                <w:ilvl w:val="0"/>
                <w:numId w:val="1"/>
              </w:numPr>
            </w:pPr>
            <w:r w:rsidRPr="007B3C03">
              <w:t>¿Cuál es el apellido de su madre?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FFFFFF" w:themeFill="background1"/>
          </w:tcPr>
          <w:p w:rsidR="009852F5" w:rsidRPr="007B3C03" w:rsidRDefault="002731FF" w:rsidP="002731FF">
            <w:pPr>
              <w:pStyle w:val="Prrafodelista"/>
              <w:numPr>
                <w:ilvl w:val="0"/>
                <w:numId w:val="1"/>
              </w:numPr>
            </w:pPr>
            <w:r w:rsidRPr="007B3C03">
              <w:t>Restar 3 de 20 y seguir de 3 en 3 hasta el final</w:t>
            </w:r>
          </w:p>
        </w:tc>
        <w:tc>
          <w:tcPr>
            <w:tcW w:w="127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</w:tcPr>
          <w:p w:rsidR="009852F5" w:rsidRPr="007B3C03" w:rsidRDefault="009852F5" w:rsidP="004409D3">
            <w:pPr>
              <w:jc w:val="center"/>
            </w:pPr>
          </w:p>
        </w:tc>
      </w:tr>
      <w:tr w:rsidR="009852F5" w:rsidRPr="007B3C03" w:rsidTr="007B3C03">
        <w:tc>
          <w:tcPr>
            <w:tcW w:w="6062" w:type="dxa"/>
            <w:shd w:val="clear" w:color="auto" w:fill="000000" w:themeFill="text1"/>
          </w:tcPr>
          <w:p w:rsidR="009852F5" w:rsidRPr="007B3C03" w:rsidRDefault="002731FF">
            <w:r w:rsidRPr="007B3C03">
              <w:t>Nº TOTAL DE ERRORES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  <w:tc>
          <w:tcPr>
            <w:tcW w:w="1306" w:type="dxa"/>
            <w:shd w:val="clear" w:color="auto" w:fill="D9D9D9" w:themeFill="background1" w:themeFillShade="D9"/>
          </w:tcPr>
          <w:p w:rsidR="009852F5" w:rsidRPr="007B3C03" w:rsidRDefault="009852F5" w:rsidP="004409D3">
            <w:pPr>
              <w:jc w:val="center"/>
            </w:pPr>
          </w:p>
        </w:tc>
      </w:tr>
      <w:tr w:rsidR="002731FF" w:rsidRPr="007B3C03" w:rsidTr="007B3C03">
        <w:tc>
          <w:tcPr>
            <w:tcW w:w="8644" w:type="dxa"/>
            <w:gridSpan w:val="3"/>
            <w:shd w:val="clear" w:color="auto" w:fill="D9D9D9" w:themeFill="background1" w:themeFillShade="D9"/>
          </w:tcPr>
          <w:p w:rsidR="002731FF" w:rsidRPr="007B3C03" w:rsidRDefault="002731FF">
            <w:r w:rsidRPr="007B3C03">
              <w:t>0 a 2 errores= Normal.</w:t>
            </w:r>
          </w:p>
          <w:p w:rsidR="002731FF" w:rsidRPr="007B3C03" w:rsidRDefault="002731FF">
            <w:r w:rsidRPr="007B3C03">
              <w:t>3 a 4 errores= Deterioro intelectual leve.</w:t>
            </w:r>
          </w:p>
          <w:p w:rsidR="002731FF" w:rsidRPr="007B3C03" w:rsidRDefault="002731FF">
            <w:r w:rsidRPr="007B3C03">
              <w:t>5 a 7 errores= Deterioro intelectual moderado.</w:t>
            </w:r>
          </w:p>
          <w:p w:rsidR="002731FF" w:rsidRPr="007B3C03" w:rsidRDefault="002731FF">
            <w:r w:rsidRPr="007B3C03">
              <w:t>8 a 10 errores=Deterioro intelectual severo</w:t>
            </w:r>
          </w:p>
        </w:tc>
      </w:tr>
      <w:tr w:rsidR="002731FF" w:rsidRPr="007B3C03" w:rsidTr="007B3C03">
        <w:tc>
          <w:tcPr>
            <w:tcW w:w="8644" w:type="dxa"/>
            <w:gridSpan w:val="3"/>
            <w:shd w:val="clear" w:color="auto" w:fill="D9D9D9" w:themeFill="background1" w:themeFillShade="D9"/>
          </w:tcPr>
          <w:p w:rsidR="002731FF" w:rsidRPr="007B3C03" w:rsidRDefault="002731FF" w:rsidP="002731FF">
            <w:pPr>
              <w:pStyle w:val="Prrafodelista"/>
              <w:numPr>
                <w:ilvl w:val="0"/>
                <w:numId w:val="2"/>
              </w:numPr>
            </w:pPr>
            <w:r w:rsidRPr="007B3C03">
              <w:t>Permitir un error más si el sujeto sólo tiene educación primaria.</w:t>
            </w:r>
          </w:p>
          <w:p w:rsidR="002731FF" w:rsidRPr="007B3C03" w:rsidRDefault="002731FF" w:rsidP="002731FF">
            <w:pPr>
              <w:pStyle w:val="Prrafodelista"/>
              <w:numPr>
                <w:ilvl w:val="0"/>
                <w:numId w:val="2"/>
              </w:numPr>
            </w:pPr>
            <w:r w:rsidRPr="007B3C03">
              <w:t>Permitir un error menos si el sujeto tiene una educación de grado medio o más.</w:t>
            </w:r>
          </w:p>
          <w:p w:rsidR="002731FF" w:rsidRPr="007B3C03" w:rsidRDefault="002731FF" w:rsidP="002731FF">
            <w:pPr>
              <w:pStyle w:val="Prrafodelista"/>
              <w:numPr>
                <w:ilvl w:val="0"/>
                <w:numId w:val="2"/>
              </w:numPr>
            </w:pPr>
            <w:r w:rsidRPr="007B3C03">
              <w:t>Permitir unerror más en personas procedentes de grupos segregados.</w:t>
            </w:r>
          </w:p>
        </w:tc>
      </w:tr>
    </w:tbl>
    <w:p w:rsidR="009852F5" w:rsidRPr="007B3C03" w:rsidRDefault="009852F5"/>
    <w:p w:rsidR="00FE7BD1" w:rsidRPr="007B3C03" w:rsidRDefault="00FE7BD1"/>
    <w:p w:rsidR="00FE7BD1" w:rsidRPr="007B3C03" w:rsidRDefault="00FE7BD1"/>
    <w:p w:rsidR="00FE7BD1" w:rsidRPr="007B3C03" w:rsidRDefault="00FE7BD1"/>
    <w:p w:rsidR="00FE7BD1" w:rsidRPr="007B3C03" w:rsidRDefault="00FE7BD1" w:rsidP="00CA4CB6">
      <w:pPr>
        <w:pStyle w:val="Ttulo1"/>
        <w:rPr>
          <w:color w:val="auto"/>
        </w:rPr>
      </w:pPr>
      <w:r w:rsidRPr="007B3C03">
        <w:rPr>
          <w:color w:val="auto"/>
        </w:rPr>
        <w:lastRenderedPageBreak/>
        <w:t>MINI EXAMEN COGNOSCITIVO (MEC) DE LOBO:</w:t>
      </w:r>
    </w:p>
    <w:p w:rsidR="00FE7BD1" w:rsidRPr="007B3C03" w:rsidRDefault="00FE7BD1"/>
    <w:tbl>
      <w:tblPr>
        <w:tblStyle w:val="Tablaconcuadrcula"/>
        <w:tblW w:w="0" w:type="auto"/>
        <w:tblLook w:val="04A0"/>
      </w:tblPr>
      <w:tblGrid>
        <w:gridCol w:w="6204"/>
        <w:gridCol w:w="1275"/>
        <w:gridCol w:w="1231"/>
      </w:tblGrid>
      <w:tr w:rsidR="004409D3" w:rsidRPr="007B3C03" w:rsidTr="007B3C03">
        <w:tc>
          <w:tcPr>
            <w:tcW w:w="6204" w:type="dxa"/>
            <w:shd w:val="clear" w:color="auto" w:fill="000000" w:themeFill="text1"/>
          </w:tcPr>
          <w:p w:rsidR="004409D3" w:rsidRPr="007B3C03" w:rsidRDefault="004409D3"/>
        </w:tc>
        <w:tc>
          <w:tcPr>
            <w:tcW w:w="1275" w:type="dxa"/>
            <w:shd w:val="clear" w:color="auto" w:fill="000000" w:themeFill="text1"/>
          </w:tcPr>
          <w:p w:rsidR="004409D3" w:rsidRPr="007B3C03" w:rsidRDefault="004409D3" w:rsidP="004409D3">
            <w:pPr>
              <w:jc w:val="center"/>
            </w:pPr>
            <w:r w:rsidRPr="007B3C03">
              <w:t>Puntuación  máxima</w:t>
            </w:r>
          </w:p>
        </w:tc>
        <w:tc>
          <w:tcPr>
            <w:tcW w:w="1165" w:type="dxa"/>
            <w:shd w:val="clear" w:color="auto" w:fill="000000" w:themeFill="text1"/>
          </w:tcPr>
          <w:p w:rsidR="004409D3" w:rsidRPr="007B3C03" w:rsidRDefault="004409D3" w:rsidP="004409D3">
            <w:pPr>
              <w:jc w:val="center"/>
            </w:pPr>
            <w:r w:rsidRPr="007B3C03">
              <w:t>Puntuación paciente</w:t>
            </w:r>
          </w:p>
        </w:tc>
      </w:tr>
      <w:tr w:rsidR="004409D3" w:rsidRPr="007B3C03" w:rsidTr="007B3C03">
        <w:tc>
          <w:tcPr>
            <w:tcW w:w="6204" w:type="dxa"/>
            <w:shd w:val="clear" w:color="auto" w:fill="FFFFFF" w:themeFill="background1"/>
          </w:tcPr>
          <w:p w:rsidR="004409D3" w:rsidRPr="007B3C03" w:rsidRDefault="004409D3">
            <w:pPr>
              <w:rPr>
                <w:b/>
              </w:rPr>
            </w:pPr>
            <w:r w:rsidRPr="007B3C03">
              <w:rPr>
                <w:b/>
              </w:rPr>
              <w:t>ORIENTEACIÓN:</w:t>
            </w:r>
          </w:p>
          <w:p w:rsidR="004409D3" w:rsidRPr="007B3C03" w:rsidRDefault="004409D3" w:rsidP="004409D3">
            <w:pPr>
              <w:pStyle w:val="Prrafodelista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7B3C03">
              <w:rPr>
                <w:b/>
                <w:sz w:val="18"/>
                <w:szCs w:val="18"/>
              </w:rPr>
              <w:t>Temporal:</w:t>
            </w:r>
            <w:r w:rsidRPr="007B3C03">
              <w:rPr>
                <w:sz w:val="18"/>
                <w:szCs w:val="18"/>
              </w:rPr>
              <w:t xml:space="preserve">   Día semana:            Día mes :      Mes:    Estación:     Año:</w:t>
            </w:r>
          </w:p>
          <w:p w:rsidR="004409D3" w:rsidRPr="007B3C03" w:rsidRDefault="004409D3" w:rsidP="004409D3">
            <w:pPr>
              <w:pStyle w:val="Prrafodelista"/>
              <w:numPr>
                <w:ilvl w:val="0"/>
                <w:numId w:val="3"/>
              </w:numPr>
            </w:pPr>
            <w:r w:rsidRPr="007B3C03">
              <w:rPr>
                <w:b/>
                <w:sz w:val="18"/>
                <w:szCs w:val="18"/>
              </w:rPr>
              <w:t>Espacial:</w:t>
            </w:r>
            <w:r w:rsidRPr="007B3C03">
              <w:rPr>
                <w:sz w:val="18"/>
                <w:szCs w:val="18"/>
              </w:rPr>
              <w:t xml:space="preserve">      Piso:      Calle:         Ciudad:         Provincia:                País:</w:t>
            </w:r>
          </w:p>
        </w:tc>
        <w:tc>
          <w:tcPr>
            <w:tcW w:w="127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5</w:t>
            </w:r>
          </w:p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5</w:t>
            </w:r>
          </w:p>
        </w:tc>
        <w:tc>
          <w:tcPr>
            <w:tcW w:w="116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</w:pPr>
          </w:p>
        </w:tc>
      </w:tr>
      <w:tr w:rsidR="004409D3" w:rsidRPr="007B3C03" w:rsidTr="007B3C03">
        <w:tc>
          <w:tcPr>
            <w:tcW w:w="6204" w:type="dxa"/>
            <w:shd w:val="clear" w:color="auto" w:fill="D9D9D9" w:themeFill="background1" w:themeFillShade="D9"/>
          </w:tcPr>
          <w:p w:rsidR="004409D3" w:rsidRPr="007B3C03" w:rsidRDefault="004409D3">
            <w:pPr>
              <w:rPr>
                <w:b/>
              </w:rPr>
            </w:pPr>
            <w:r w:rsidRPr="007B3C03">
              <w:rPr>
                <w:b/>
              </w:rPr>
              <w:t>FIJACIÓN:</w:t>
            </w:r>
          </w:p>
          <w:p w:rsidR="004409D3" w:rsidRPr="007B3C03" w:rsidRDefault="004409D3">
            <w:p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Informar al paciente que se le van a hacer unas preguntas para ver su memoria. Luego, nombrar 3 objetos separados por un segundo y pedir al paciente que los repita, por ejemplo: pelota, caballo, manzana. La 1ª repetición determina la puntuación (1 punto por cada palabra correcta), pero continuar repitiéndolas hasta que el paciente la aprenda (hasta 6 intentos).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3</w:t>
            </w:r>
          </w:p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4409D3" w:rsidRPr="007B3C03" w:rsidRDefault="004409D3" w:rsidP="004409D3">
            <w:pPr>
              <w:rPr>
                <w:sz w:val="18"/>
                <w:szCs w:val="18"/>
              </w:rPr>
            </w:pPr>
          </w:p>
        </w:tc>
        <w:tc>
          <w:tcPr>
            <w:tcW w:w="1165" w:type="dxa"/>
            <w:shd w:val="clear" w:color="auto" w:fill="D9D9D9" w:themeFill="background1" w:themeFillShade="D9"/>
          </w:tcPr>
          <w:p w:rsidR="004409D3" w:rsidRPr="007B3C03" w:rsidRDefault="004409D3" w:rsidP="004409D3">
            <w:pPr>
              <w:jc w:val="center"/>
            </w:pPr>
          </w:p>
        </w:tc>
      </w:tr>
      <w:tr w:rsidR="004409D3" w:rsidRPr="007B3C03" w:rsidTr="007B3C03">
        <w:tc>
          <w:tcPr>
            <w:tcW w:w="6204" w:type="dxa"/>
            <w:shd w:val="clear" w:color="auto" w:fill="FFFFFF" w:themeFill="background1"/>
          </w:tcPr>
          <w:p w:rsidR="004409D3" w:rsidRPr="007B3C03" w:rsidRDefault="004409D3">
            <w:pPr>
              <w:rPr>
                <w:b/>
              </w:rPr>
            </w:pPr>
            <w:r w:rsidRPr="007B3C03">
              <w:rPr>
                <w:b/>
              </w:rPr>
              <w:t>CONCENTRACIÓN Y CALCULO:</w:t>
            </w:r>
          </w:p>
          <w:p w:rsidR="004409D3" w:rsidRPr="007B3C03" w:rsidRDefault="004409D3" w:rsidP="00D608F9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Pedir al paciente que comenzando en 30 vaya restando de 3 en 3. Detenerse después de 5 restas y puntúe 1 por punto de acierto.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Pedir al paciente que repítalos nº 5-9-2 hasta que los aprenda. Luego repetirlos hacia atrás (al revés, comenzando por el último). Dar un punto por acierto.</w:t>
            </w:r>
          </w:p>
        </w:tc>
        <w:tc>
          <w:tcPr>
            <w:tcW w:w="127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7B3C03" w:rsidRDefault="00D608F9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5</w:t>
            </w:r>
          </w:p>
          <w:p w:rsidR="00D608F9" w:rsidRPr="007B3C03" w:rsidRDefault="00D608F9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7B3C03" w:rsidRDefault="00D608F9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3</w:t>
            </w:r>
          </w:p>
        </w:tc>
        <w:tc>
          <w:tcPr>
            <w:tcW w:w="116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</w:pPr>
          </w:p>
        </w:tc>
      </w:tr>
      <w:tr w:rsidR="004409D3" w:rsidRPr="007B3C03" w:rsidTr="007B3C03">
        <w:tc>
          <w:tcPr>
            <w:tcW w:w="6204" w:type="dxa"/>
            <w:shd w:val="clear" w:color="auto" w:fill="D9D9D9" w:themeFill="background1" w:themeFillShade="D9"/>
          </w:tcPr>
          <w:p w:rsidR="004409D3" w:rsidRPr="007B3C03" w:rsidRDefault="00D608F9">
            <w:pPr>
              <w:rPr>
                <w:b/>
              </w:rPr>
            </w:pPr>
            <w:r w:rsidRPr="007B3C03">
              <w:rPr>
                <w:b/>
              </w:rPr>
              <w:t>MEMORIA: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Pedir al paciente que repita las 3 palabras aprendidas previamente. Puntué 1 por cada palabra recordada.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D608F9" w:rsidRPr="007B3C03" w:rsidRDefault="00D608F9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3</w:t>
            </w:r>
          </w:p>
        </w:tc>
        <w:tc>
          <w:tcPr>
            <w:tcW w:w="1165" w:type="dxa"/>
            <w:shd w:val="clear" w:color="auto" w:fill="D9D9D9" w:themeFill="background1" w:themeFillShade="D9"/>
          </w:tcPr>
          <w:p w:rsidR="004409D3" w:rsidRPr="007B3C03" w:rsidRDefault="004409D3" w:rsidP="004409D3">
            <w:pPr>
              <w:jc w:val="center"/>
            </w:pPr>
          </w:p>
        </w:tc>
      </w:tr>
      <w:tr w:rsidR="004409D3" w:rsidRPr="007B3C03" w:rsidTr="007B3C03">
        <w:tc>
          <w:tcPr>
            <w:tcW w:w="6204" w:type="dxa"/>
            <w:shd w:val="clear" w:color="auto" w:fill="FFFFFF" w:themeFill="background1"/>
          </w:tcPr>
          <w:p w:rsidR="004409D3" w:rsidRPr="007B3C03" w:rsidRDefault="00D608F9">
            <w:pPr>
              <w:rPr>
                <w:b/>
              </w:rPr>
            </w:pPr>
            <w:r w:rsidRPr="007B3C03">
              <w:rPr>
                <w:b/>
              </w:rPr>
              <w:t>LEGUAJE: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Nominar: mostrar un bolígrafo y un reloj y pedir al paciente que los nombre.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Repetir: Pedir al paciente que repita la frase: “Ni si  ni no ni peros”.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Similitudes: decir al paciente: “le voy a nombrar objetos que son similares en algo o se parecen en algo, por ejemplo, una manzana y una pera se parecen en que son frutas, ¿verdad?. Luego en qué se parece: ¿el rojo y el verde? ¿el perro y el gato?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 xml:space="preserve">Pedir al paciente que siga 3 </w:t>
            </w:r>
            <w:r w:rsidR="007F0E04" w:rsidRPr="007B3C03">
              <w:rPr>
                <w:sz w:val="18"/>
                <w:szCs w:val="18"/>
              </w:rPr>
              <w:t>órdenes</w:t>
            </w:r>
            <w:r w:rsidRPr="007B3C03">
              <w:rPr>
                <w:sz w:val="18"/>
                <w:szCs w:val="18"/>
              </w:rPr>
              <w:t xml:space="preserve"> verbales: “coja este papel con la mano izquierda, dóblelo por la mitad y déjelo en el suelo” (dar 1 punto por cada acción correcta).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 xml:space="preserve">Lectura;: en un papel en blanco escriba “CIERRE LOS OJOS” y pida al paciente que lo lea en alto y haga lo que dice. </w:t>
            </w:r>
          </w:p>
          <w:p w:rsidR="00D608F9" w:rsidRPr="007B3C03" w:rsidRDefault="00D608F9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 xml:space="preserve">Escritura: de al paciente un papel en blanco y pídale que escriba una frase. Debe tener sujeto y verbo y tener sentido. </w:t>
            </w:r>
          </w:p>
          <w:p w:rsidR="00D608F9" w:rsidRPr="007B3C03" w:rsidRDefault="005A5F3D" w:rsidP="00D608F9">
            <w:pPr>
              <w:pStyle w:val="Prrafodelista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_tradnl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_x0000_s1027" type="#_x0000_t56" style="position:absolute;left:0;text-align:left;margin-left:103.2pt;margin-top:10pt;width:54pt;height:46.5pt;rotation:-2205020fd;z-index:251659264"/>
              </w:pict>
            </w:r>
            <w:r w:rsidR="00D608F9" w:rsidRPr="007B3C03">
              <w:rPr>
                <w:sz w:val="18"/>
                <w:szCs w:val="18"/>
              </w:rPr>
              <w:t>Copiar este dibujo:</w:t>
            </w:r>
          </w:p>
          <w:p w:rsidR="00D608F9" w:rsidRPr="007B3C03" w:rsidRDefault="005A5F3D" w:rsidP="00D608F9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es-ES_tradnl"/>
              </w:rPr>
              <w:pict>
                <v:shape id="_x0000_s1026" type="#_x0000_t56" style="position:absolute;margin-left:70.2pt;margin-top:9.05pt;width:54pt;height:47.45pt;z-index:251658240"/>
              </w:pict>
            </w:r>
          </w:p>
          <w:p w:rsidR="00D608F9" w:rsidRPr="007B3C03" w:rsidRDefault="00D608F9" w:rsidP="00D608F9">
            <w:pPr>
              <w:rPr>
                <w:sz w:val="18"/>
                <w:szCs w:val="18"/>
              </w:rPr>
            </w:pPr>
          </w:p>
          <w:p w:rsidR="00D608F9" w:rsidRPr="007B3C03" w:rsidRDefault="00D608F9" w:rsidP="00D608F9">
            <w:pPr>
              <w:rPr>
                <w:sz w:val="18"/>
                <w:szCs w:val="18"/>
              </w:rPr>
            </w:pPr>
          </w:p>
          <w:p w:rsidR="00D608F9" w:rsidRPr="007B3C03" w:rsidRDefault="00D608F9" w:rsidP="00D608F9">
            <w:pPr>
              <w:rPr>
                <w:sz w:val="18"/>
                <w:szCs w:val="18"/>
              </w:rPr>
            </w:pPr>
          </w:p>
          <w:p w:rsidR="00D608F9" w:rsidRPr="007B3C03" w:rsidRDefault="00D608F9" w:rsidP="00D608F9">
            <w:pPr>
              <w:rPr>
                <w:sz w:val="18"/>
                <w:szCs w:val="18"/>
              </w:rPr>
            </w:pPr>
          </w:p>
          <w:p w:rsidR="00D608F9" w:rsidRPr="007B3C03" w:rsidRDefault="00D608F9" w:rsidP="00D608F9">
            <w:pPr>
              <w:pStyle w:val="Prrafodelista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2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1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2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3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1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1</w:t>
            </w: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</w:p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1</w:t>
            </w:r>
          </w:p>
        </w:tc>
        <w:tc>
          <w:tcPr>
            <w:tcW w:w="1165" w:type="dxa"/>
            <w:shd w:val="clear" w:color="auto" w:fill="FFFFFF" w:themeFill="background1"/>
          </w:tcPr>
          <w:p w:rsidR="004409D3" w:rsidRPr="007B3C03" w:rsidRDefault="004409D3" w:rsidP="004409D3">
            <w:pPr>
              <w:jc w:val="center"/>
            </w:pPr>
          </w:p>
        </w:tc>
      </w:tr>
      <w:tr w:rsidR="001E3486" w:rsidRPr="007B3C03" w:rsidTr="007B3C03">
        <w:tc>
          <w:tcPr>
            <w:tcW w:w="6204" w:type="dxa"/>
            <w:shd w:val="clear" w:color="auto" w:fill="000000" w:themeFill="text1"/>
          </w:tcPr>
          <w:p w:rsidR="001E3486" w:rsidRPr="007B3C03" w:rsidRDefault="001E3486">
            <w:pPr>
              <w:rPr>
                <w:b/>
              </w:rPr>
            </w:pPr>
            <w:r w:rsidRPr="007B3C03">
              <w:rPr>
                <w:b/>
              </w:rPr>
              <w:t xml:space="preserve">TOTAL </w:t>
            </w:r>
          </w:p>
        </w:tc>
        <w:tc>
          <w:tcPr>
            <w:tcW w:w="1275" w:type="dxa"/>
          </w:tcPr>
          <w:p w:rsidR="001E3486" w:rsidRPr="007B3C03" w:rsidRDefault="001E3486" w:rsidP="004409D3">
            <w:pPr>
              <w:jc w:val="center"/>
              <w:rPr>
                <w:sz w:val="18"/>
                <w:szCs w:val="18"/>
              </w:rPr>
            </w:pPr>
            <w:r w:rsidRPr="007B3C03">
              <w:rPr>
                <w:sz w:val="18"/>
                <w:szCs w:val="18"/>
              </w:rPr>
              <w:t>35</w:t>
            </w:r>
          </w:p>
        </w:tc>
        <w:tc>
          <w:tcPr>
            <w:tcW w:w="1165" w:type="dxa"/>
          </w:tcPr>
          <w:p w:rsidR="001E3486" w:rsidRPr="007B3C03" w:rsidRDefault="001E3486" w:rsidP="004409D3">
            <w:pPr>
              <w:jc w:val="center"/>
            </w:pPr>
          </w:p>
        </w:tc>
      </w:tr>
    </w:tbl>
    <w:p w:rsidR="009852F5" w:rsidRPr="007B3C03" w:rsidRDefault="009852F5"/>
    <w:p w:rsidR="004B3AD1" w:rsidRPr="007B3C03" w:rsidRDefault="004B3AD1"/>
    <w:p w:rsidR="004B3AD1" w:rsidRPr="007B3C03" w:rsidRDefault="004B3AD1"/>
    <w:p w:rsidR="004B3AD1" w:rsidRPr="007B3C03" w:rsidRDefault="004B3AD1"/>
    <w:p w:rsidR="004B3AD1" w:rsidRPr="007B3C03" w:rsidRDefault="004B3AD1"/>
    <w:p w:rsidR="004B3AD1" w:rsidRPr="007B3C03" w:rsidRDefault="004B3AD1"/>
    <w:p w:rsidR="004B3AD1" w:rsidRPr="007B3C03" w:rsidRDefault="00227281" w:rsidP="006B65F1">
      <w:pPr>
        <w:pStyle w:val="Ttulo1"/>
        <w:rPr>
          <w:color w:val="auto"/>
        </w:rPr>
      </w:pPr>
      <w:r w:rsidRPr="007B3C03">
        <w:rPr>
          <w:color w:val="auto"/>
        </w:rPr>
        <w:lastRenderedPageBreak/>
        <w:t>DIAGNÓSTICO DE SINDROME CONFUSIONAL AGUDO</w:t>
      </w:r>
      <w:r w:rsidR="004B3AD1" w:rsidRPr="007B3C03">
        <w:rPr>
          <w:color w:val="auto"/>
        </w:rPr>
        <w:t xml:space="preserve"> (</w:t>
      </w:r>
      <w:r w:rsidRPr="007B3C03">
        <w:rPr>
          <w:color w:val="auto"/>
        </w:rPr>
        <w:t xml:space="preserve">Confusión Assessment Method </w:t>
      </w:r>
      <w:r w:rsidR="004B3AD1" w:rsidRPr="007B3C03">
        <w:rPr>
          <w:color w:val="auto"/>
        </w:rPr>
        <w:t>CAM):</w:t>
      </w:r>
    </w:p>
    <w:p w:rsidR="006B65F1" w:rsidRPr="007B3C03" w:rsidRDefault="006B65F1" w:rsidP="006B65F1"/>
    <w:tbl>
      <w:tblPr>
        <w:tblStyle w:val="Tablaconcuadrcula"/>
        <w:tblW w:w="0" w:type="auto"/>
        <w:tblLook w:val="04A0"/>
      </w:tblPr>
      <w:tblGrid>
        <w:gridCol w:w="1668"/>
        <w:gridCol w:w="6976"/>
      </w:tblGrid>
      <w:tr w:rsidR="004B3AD1" w:rsidRPr="007B3C03" w:rsidTr="007B3C03">
        <w:tc>
          <w:tcPr>
            <w:tcW w:w="1668" w:type="dxa"/>
            <w:shd w:val="clear" w:color="auto" w:fill="000000" w:themeFill="text1"/>
          </w:tcPr>
          <w:p w:rsidR="004B3AD1" w:rsidRPr="007B3C03" w:rsidRDefault="004B3AD1">
            <w:pPr>
              <w:rPr>
                <w:b/>
              </w:rPr>
            </w:pPr>
            <w:r w:rsidRPr="007B3C03">
              <w:rPr>
                <w:b/>
              </w:rPr>
              <w:t>Criterio 1º</w:t>
            </w:r>
          </w:p>
        </w:tc>
        <w:tc>
          <w:tcPr>
            <w:tcW w:w="6976" w:type="dxa"/>
            <w:shd w:val="clear" w:color="auto" w:fill="D9D9D9" w:themeFill="background1" w:themeFillShade="D9"/>
          </w:tcPr>
          <w:p w:rsidR="004B3AD1" w:rsidRPr="007B3C03" w:rsidRDefault="004B3AD1">
            <w:r w:rsidRPr="007B3C03">
              <w:rPr>
                <w:b/>
              </w:rPr>
              <w:t>Inicio agudo y curos fluctuante:</w:t>
            </w:r>
            <w:r w:rsidRPr="007B3C03">
              <w:t xml:space="preserve"> Generalmente, obtenido de la familia o enfermería  y se demuestra por la respuesta positiva a las preguntas:</w:t>
            </w:r>
          </w:p>
          <w:p w:rsidR="004B3AD1" w:rsidRPr="007B3C03" w:rsidRDefault="004B3AD1" w:rsidP="004B3AD1">
            <w:pPr>
              <w:pStyle w:val="Prrafodelista"/>
              <w:numPr>
                <w:ilvl w:val="0"/>
                <w:numId w:val="6"/>
              </w:numPr>
            </w:pPr>
            <w:r w:rsidRPr="007B3C03">
              <w:t xml:space="preserve">¿Hay evidencia de cambio agudo del estado mental respecto a su situación basal? </w:t>
            </w:r>
          </w:p>
          <w:p w:rsidR="004B3AD1" w:rsidRPr="007B3C03" w:rsidRDefault="004B3AD1" w:rsidP="004B3AD1">
            <w:pPr>
              <w:pStyle w:val="Prrafodelista"/>
              <w:numPr>
                <w:ilvl w:val="0"/>
                <w:numId w:val="6"/>
              </w:numPr>
            </w:pPr>
            <w:r w:rsidRPr="007B3C03">
              <w:t>La conducta del enfermo ¿fluctúa a lo largo del día, es decir, va y viene o aumenta y disminuye en severidad?</w:t>
            </w:r>
          </w:p>
        </w:tc>
      </w:tr>
      <w:tr w:rsidR="007B3C03" w:rsidRPr="007B3C03" w:rsidTr="007B3C03">
        <w:tc>
          <w:tcPr>
            <w:tcW w:w="1668" w:type="dxa"/>
            <w:shd w:val="clear" w:color="auto" w:fill="000000" w:themeFill="text1"/>
          </w:tcPr>
          <w:p w:rsidR="007B3C03" w:rsidRPr="007B3C03" w:rsidRDefault="007B3C03">
            <w:pPr>
              <w:rPr>
                <w:b/>
              </w:rPr>
            </w:pPr>
          </w:p>
        </w:tc>
        <w:tc>
          <w:tcPr>
            <w:tcW w:w="6976" w:type="dxa"/>
            <w:shd w:val="clear" w:color="auto" w:fill="FFFFFF" w:themeFill="background1"/>
          </w:tcPr>
          <w:p w:rsidR="007B3C03" w:rsidRPr="007B3C03" w:rsidRDefault="007B3C03" w:rsidP="007B3C03">
            <w:pPr>
              <w:shd w:val="clear" w:color="auto" w:fill="FFFFFF" w:themeFill="background1"/>
            </w:pPr>
            <w:r w:rsidRPr="007B3C03">
              <w:rPr>
                <w:b/>
              </w:rPr>
              <w:t>Inatención:</w:t>
            </w:r>
            <w:r w:rsidRPr="007B3C03">
              <w:t xml:space="preserve"> este criterio se demuestra por la respuesta positiva a la pregunta: </w:t>
            </w:r>
          </w:p>
          <w:p w:rsidR="007B3C03" w:rsidRPr="007B3C03" w:rsidRDefault="007B3C03" w:rsidP="007B3C03">
            <w:pPr>
              <w:pStyle w:val="Prrafodelista"/>
              <w:numPr>
                <w:ilvl w:val="0"/>
                <w:numId w:val="13"/>
              </w:numPr>
              <w:rPr>
                <w:b/>
              </w:rPr>
            </w:pPr>
            <w:r w:rsidRPr="007B3C03">
              <w:t>¿tiene dificultad en mantener la atención, por ejemplo, se distrae fácilmente o le cuesta mantener el hilo de la conservación?</w:t>
            </w:r>
          </w:p>
        </w:tc>
      </w:tr>
      <w:tr w:rsidR="004B3AD1" w:rsidRPr="007B3C03" w:rsidTr="007B3C03">
        <w:tc>
          <w:tcPr>
            <w:tcW w:w="1668" w:type="dxa"/>
            <w:shd w:val="clear" w:color="auto" w:fill="000000" w:themeFill="text1"/>
          </w:tcPr>
          <w:p w:rsidR="004B3AD1" w:rsidRPr="007B3C03" w:rsidRDefault="004B3AD1">
            <w:pPr>
              <w:rPr>
                <w:b/>
              </w:rPr>
            </w:pPr>
            <w:r w:rsidRPr="007B3C03">
              <w:rPr>
                <w:b/>
              </w:rPr>
              <w:t>Criterio 3º</w:t>
            </w:r>
          </w:p>
        </w:tc>
        <w:tc>
          <w:tcPr>
            <w:tcW w:w="6976" w:type="dxa"/>
            <w:shd w:val="clear" w:color="auto" w:fill="D9D9D9" w:themeFill="background1" w:themeFillShade="D9"/>
          </w:tcPr>
          <w:p w:rsidR="004B3AD1" w:rsidRPr="007B3C03" w:rsidRDefault="004B3AD1">
            <w:r w:rsidRPr="007B3C03">
              <w:rPr>
                <w:b/>
              </w:rPr>
              <w:t>Pensamiento desorganizado:</w:t>
            </w:r>
            <w:r w:rsidRPr="007B3C03">
              <w:t xml:space="preserve"> este </w:t>
            </w:r>
            <w:r w:rsidR="008278B4" w:rsidRPr="007B3C03">
              <w:t>criterio</w:t>
            </w:r>
            <w:r w:rsidRPr="007B3C03">
              <w:t xml:space="preserve"> se demuestra por la respuesta positiva </w:t>
            </w:r>
            <w:r w:rsidR="00227281" w:rsidRPr="007B3C03">
              <w:t>a la pregunta: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7"/>
              </w:numPr>
            </w:pPr>
            <w:r w:rsidRPr="007B3C03">
              <w:t>¿el pensamiento del paciente está desorganizado o es incoherente, tal como conversación irrelevante, errante o divagante, flujo de ideas ilógico o incoherente, o cambios impredecibles en el tema de la conversación?</w:t>
            </w:r>
          </w:p>
        </w:tc>
      </w:tr>
      <w:tr w:rsidR="004B3AD1" w:rsidRPr="007B3C03" w:rsidTr="007B3C03">
        <w:tc>
          <w:tcPr>
            <w:tcW w:w="1668" w:type="dxa"/>
            <w:shd w:val="clear" w:color="auto" w:fill="000000" w:themeFill="text1"/>
          </w:tcPr>
          <w:p w:rsidR="004B3AD1" w:rsidRPr="007B3C03" w:rsidRDefault="004B3AD1">
            <w:pPr>
              <w:rPr>
                <w:b/>
              </w:rPr>
            </w:pPr>
            <w:r w:rsidRPr="007B3C03">
              <w:rPr>
                <w:b/>
              </w:rPr>
              <w:t>Criterio 4º</w:t>
            </w:r>
          </w:p>
        </w:tc>
        <w:tc>
          <w:tcPr>
            <w:tcW w:w="6976" w:type="dxa"/>
            <w:shd w:val="clear" w:color="auto" w:fill="FFFFFF" w:themeFill="background1"/>
          </w:tcPr>
          <w:p w:rsidR="004B3AD1" w:rsidRPr="007B3C03" w:rsidRDefault="00227281">
            <w:r w:rsidRPr="007B3C03">
              <w:rPr>
                <w:b/>
              </w:rPr>
              <w:t>Alteración del nivel de conciencia:</w:t>
            </w:r>
            <w:r w:rsidRPr="007B3C03">
              <w:t xml:space="preserve"> este criterio se demuestra por cualquier respuesta </w:t>
            </w:r>
            <w:r w:rsidR="007B3C03" w:rsidRPr="007B3C03">
              <w:t>distinta</w:t>
            </w:r>
            <w:r w:rsidRPr="007B3C03">
              <w:t xml:space="preserve"> de “alerta” a la siguiente pregunta: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7"/>
              </w:numPr>
            </w:pPr>
            <w:r w:rsidRPr="007B3C03">
              <w:t>¿Cómo califica el nivel de conciencia del paciente?: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8"/>
              </w:numPr>
            </w:pPr>
            <w:r w:rsidRPr="007B3C03">
              <w:t>Alerta (normal).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8"/>
              </w:numPr>
            </w:pPr>
            <w:r w:rsidRPr="007B3C03">
              <w:t>Vigilante (hiperalerta).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8"/>
              </w:numPr>
            </w:pPr>
            <w:r w:rsidRPr="007B3C03">
              <w:t>Letárgico (somnoliento, fácilmente despertable)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8"/>
              </w:numPr>
            </w:pPr>
            <w:r w:rsidRPr="007B3C03">
              <w:t>Estuporoso (difícilmente despertable).</w:t>
            </w:r>
          </w:p>
          <w:p w:rsidR="00227281" w:rsidRPr="007B3C03" w:rsidRDefault="00227281" w:rsidP="00227281">
            <w:pPr>
              <w:pStyle w:val="Prrafodelista"/>
              <w:numPr>
                <w:ilvl w:val="0"/>
                <w:numId w:val="8"/>
              </w:numPr>
            </w:pPr>
            <w:r w:rsidRPr="007B3C03">
              <w:t>Coma imposible despertar</w:t>
            </w:r>
          </w:p>
        </w:tc>
      </w:tr>
      <w:tr w:rsidR="00227281" w:rsidRPr="007B3C03" w:rsidTr="006B65F1">
        <w:tc>
          <w:tcPr>
            <w:tcW w:w="8644" w:type="dxa"/>
            <w:gridSpan w:val="2"/>
            <w:shd w:val="clear" w:color="auto" w:fill="0F243E" w:themeFill="text2" w:themeFillShade="80"/>
          </w:tcPr>
          <w:p w:rsidR="00227281" w:rsidRPr="007B3C03" w:rsidRDefault="00227281" w:rsidP="007B3C03">
            <w:pPr>
              <w:shd w:val="clear" w:color="auto" w:fill="000000" w:themeFill="text1"/>
              <w:jc w:val="center"/>
              <w:rPr>
                <w:b/>
              </w:rPr>
            </w:pPr>
            <w:r w:rsidRPr="007B3C03">
              <w:rPr>
                <w:b/>
                <w:shd w:val="clear" w:color="auto" w:fill="000000" w:themeFill="text1"/>
              </w:rPr>
              <w:t>P</w:t>
            </w:r>
            <w:r w:rsidRPr="007B3C03">
              <w:rPr>
                <w:b/>
              </w:rPr>
              <w:t>ara el diagnóstico de síndrome confusional agudo por el CAM, el paciente debe presentar:</w:t>
            </w:r>
          </w:p>
          <w:p w:rsidR="00227281" w:rsidRPr="007B3C03" w:rsidRDefault="00227281" w:rsidP="007B3C03">
            <w:pPr>
              <w:shd w:val="clear" w:color="auto" w:fill="000000" w:themeFill="text1"/>
              <w:jc w:val="center"/>
            </w:pPr>
            <w:r w:rsidRPr="007B3C03">
              <w:rPr>
                <w:b/>
              </w:rPr>
              <w:t>Criterios 1º + Criterio 2º + Criterio 3º ó 4º.</w:t>
            </w:r>
          </w:p>
        </w:tc>
      </w:tr>
    </w:tbl>
    <w:p w:rsidR="004B3AD1" w:rsidRPr="007B3C03" w:rsidRDefault="004B3AD1"/>
    <w:p w:rsidR="009B1217" w:rsidRPr="007B3C03" w:rsidRDefault="009B1217"/>
    <w:p w:rsidR="008278B4" w:rsidRPr="007B3C03" w:rsidRDefault="008278B4" w:rsidP="006B65F1">
      <w:pPr>
        <w:pStyle w:val="Ttulo1"/>
        <w:rPr>
          <w:color w:val="auto"/>
        </w:rPr>
      </w:pPr>
      <w:r w:rsidRPr="007B3C03">
        <w:rPr>
          <w:color w:val="auto"/>
        </w:rPr>
        <w:t>ESCARAS DE DECÚBITO:</w:t>
      </w:r>
    </w:p>
    <w:tbl>
      <w:tblPr>
        <w:tblStyle w:val="Tablaconcuadrcula"/>
        <w:tblW w:w="0" w:type="auto"/>
        <w:tblLook w:val="04A0"/>
      </w:tblPr>
      <w:tblGrid>
        <w:gridCol w:w="1384"/>
        <w:gridCol w:w="7260"/>
      </w:tblGrid>
      <w:tr w:rsidR="008278B4" w:rsidRPr="007B3C03" w:rsidTr="007B3C03">
        <w:tc>
          <w:tcPr>
            <w:tcW w:w="1384" w:type="dxa"/>
            <w:shd w:val="clear" w:color="auto" w:fill="000000" w:themeFill="text1"/>
          </w:tcPr>
          <w:p w:rsidR="008278B4" w:rsidRPr="007B3C03" w:rsidRDefault="00FA615D">
            <w:r w:rsidRPr="007B3C03">
              <w:t>Estadio 1</w:t>
            </w:r>
          </w:p>
        </w:tc>
        <w:tc>
          <w:tcPr>
            <w:tcW w:w="7260" w:type="dxa"/>
            <w:shd w:val="clear" w:color="auto" w:fill="FFFFFF" w:themeFill="background1"/>
          </w:tcPr>
          <w:p w:rsidR="008278B4" w:rsidRPr="007B3C03" w:rsidRDefault="008278B4" w:rsidP="00FA615D">
            <w:r w:rsidRPr="007B3C03">
              <w:rPr>
                <w:rFonts w:hint="eastAsia"/>
                <w:bCs/>
                <w:lang w:val="es-ES"/>
              </w:rPr>
              <w:t xml:space="preserve">Eritema cutáneo que no palidece, en piel intacta. </w:t>
            </w:r>
            <w:r w:rsidRPr="007B3C03">
              <w:rPr>
                <w:bCs/>
                <w:lang w:val="es-ES"/>
              </w:rPr>
              <w:t xml:space="preserve"> </w:t>
            </w:r>
          </w:p>
        </w:tc>
      </w:tr>
      <w:tr w:rsidR="008278B4" w:rsidRPr="007B3C03" w:rsidTr="007B3C03">
        <w:tc>
          <w:tcPr>
            <w:tcW w:w="1384" w:type="dxa"/>
            <w:shd w:val="clear" w:color="auto" w:fill="000000" w:themeFill="text1"/>
          </w:tcPr>
          <w:p w:rsidR="008278B4" w:rsidRPr="007B3C03" w:rsidRDefault="00FA615D">
            <w:r w:rsidRPr="007B3C03">
              <w:t>Estadio 2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8278B4" w:rsidRPr="007B3C03" w:rsidRDefault="008278B4" w:rsidP="008278B4">
            <w:r w:rsidRPr="007B3C03">
              <w:rPr>
                <w:rFonts w:hint="eastAsia"/>
                <w:bCs/>
                <w:lang w:val="es-ES"/>
              </w:rPr>
              <w:t>Pérdida parcial del grosor de la piel que afecta a la epidermis, dermis o ambas. Úlcera superficial que tiene aspecto de abrasión, ampolla o cráter superficial.</w:t>
            </w:r>
          </w:p>
        </w:tc>
      </w:tr>
      <w:tr w:rsidR="008278B4" w:rsidRPr="007B3C03" w:rsidTr="007B3C03">
        <w:tc>
          <w:tcPr>
            <w:tcW w:w="1384" w:type="dxa"/>
            <w:shd w:val="clear" w:color="auto" w:fill="000000" w:themeFill="text1"/>
          </w:tcPr>
          <w:p w:rsidR="008278B4" w:rsidRPr="007B3C03" w:rsidRDefault="00FA615D">
            <w:r w:rsidRPr="007B3C03">
              <w:t>Estadio 3</w:t>
            </w:r>
          </w:p>
        </w:tc>
        <w:tc>
          <w:tcPr>
            <w:tcW w:w="7260" w:type="dxa"/>
            <w:shd w:val="clear" w:color="auto" w:fill="FFFFFF" w:themeFill="background1"/>
          </w:tcPr>
          <w:p w:rsidR="008278B4" w:rsidRPr="007B3C03" w:rsidRDefault="008278B4" w:rsidP="008278B4">
            <w:r w:rsidRPr="007B3C03">
              <w:rPr>
                <w:rFonts w:hint="eastAsia"/>
                <w:bCs/>
                <w:lang w:val="es-ES"/>
              </w:rPr>
              <w:t xml:space="preserve">Pérdida total del grosor de la piel que implica </w:t>
            </w:r>
            <w:r w:rsidRPr="007B3C03">
              <w:rPr>
                <w:bCs/>
                <w:lang w:val="es-ES"/>
              </w:rPr>
              <w:t xml:space="preserve"> </w:t>
            </w:r>
            <w:r w:rsidRPr="007B3C03">
              <w:rPr>
                <w:rFonts w:hint="eastAsia"/>
                <w:bCs/>
                <w:lang w:val="es-ES"/>
              </w:rPr>
              <w:t xml:space="preserve">lesión o necrosis del tejido subcutáneo, que puede extenderse hacia abajo, pero no por la fascia </w:t>
            </w:r>
            <w:r w:rsidRPr="007B3C03">
              <w:rPr>
                <w:bCs/>
                <w:lang w:val="es-ES"/>
              </w:rPr>
              <w:t xml:space="preserve"> </w:t>
            </w:r>
            <w:r w:rsidRPr="007B3C03">
              <w:rPr>
                <w:rFonts w:hint="eastAsia"/>
                <w:bCs/>
                <w:lang w:val="es-ES"/>
              </w:rPr>
              <w:t>subyacente.</w:t>
            </w:r>
            <w:r w:rsidRPr="007B3C03">
              <w:rPr>
                <w:rFonts w:hint="eastAsia"/>
                <w:lang w:val="es-ES"/>
              </w:rPr>
              <w:t xml:space="preserve"> </w:t>
            </w:r>
          </w:p>
        </w:tc>
      </w:tr>
      <w:tr w:rsidR="008278B4" w:rsidRPr="007B3C03" w:rsidTr="007B3C03">
        <w:tc>
          <w:tcPr>
            <w:tcW w:w="1384" w:type="dxa"/>
            <w:shd w:val="clear" w:color="auto" w:fill="000000" w:themeFill="text1"/>
          </w:tcPr>
          <w:p w:rsidR="008278B4" w:rsidRPr="007B3C03" w:rsidRDefault="00FA615D">
            <w:r w:rsidRPr="007B3C03">
              <w:t>Estadio 4</w:t>
            </w:r>
          </w:p>
        </w:tc>
        <w:tc>
          <w:tcPr>
            <w:tcW w:w="7260" w:type="dxa"/>
            <w:shd w:val="clear" w:color="auto" w:fill="D9D9D9" w:themeFill="background1" w:themeFillShade="D9"/>
          </w:tcPr>
          <w:p w:rsidR="008278B4" w:rsidRPr="007B3C03" w:rsidRDefault="008278B4" w:rsidP="00FA615D">
            <w:r w:rsidRPr="007B3C03">
              <w:rPr>
                <w:rFonts w:hint="eastAsia"/>
                <w:bCs/>
                <w:lang w:val="es-ES"/>
              </w:rPr>
              <w:t xml:space="preserve">Pérdida total del grosor de la piel con destrucción extensa, necrosis </w:t>
            </w:r>
            <w:r w:rsidRPr="007B3C03">
              <w:rPr>
                <w:bCs/>
                <w:lang w:val="es-ES"/>
              </w:rPr>
              <w:t xml:space="preserve"> </w:t>
            </w:r>
            <w:r w:rsidRPr="007B3C03">
              <w:rPr>
                <w:rFonts w:hint="eastAsia"/>
                <w:bCs/>
                <w:lang w:val="es-ES"/>
              </w:rPr>
              <w:t xml:space="preserve">del tejido o lesión en el músculo, hueso o estructuras de sostén </w:t>
            </w:r>
            <w:r w:rsidRPr="007B3C03">
              <w:rPr>
                <w:bCs/>
                <w:lang w:val="es-ES"/>
              </w:rPr>
              <w:t xml:space="preserve"> </w:t>
            </w:r>
            <w:r w:rsidRPr="007B3C03">
              <w:rPr>
                <w:rFonts w:hint="eastAsia"/>
                <w:bCs/>
                <w:lang w:val="es-ES"/>
              </w:rPr>
              <w:t xml:space="preserve">(tendón, cápsula articular, etc. ). </w:t>
            </w:r>
          </w:p>
        </w:tc>
      </w:tr>
    </w:tbl>
    <w:p w:rsidR="008278B4" w:rsidRPr="007B3C03" w:rsidRDefault="008278B4"/>
    <w:p w:rsidR="009B1217" w:rsidRPr="007B3C03" w:rsidRDefault="009B1217"/>
    <w:p w:rsidR="0016252F" w:rsidRPr="007B3C03" w:rsidRDefault="0016252F"/>
    <w:p w:rsidR="00166222" w:rsidRPr="00647495" w:rsidRDefault="00166222" w:rsidP="007F0E04">
      <w:pPr>
        <w:pStyle w:val="Ttulo1"/>
        <w:rPr>
          <w:color w:val="auto"/>
          <w:sz w:val="24"/>
          <w:szCs w:val="24"/>
        </w:rPr>
      </w:pPr>
      <w:r w:rsidRPr="00647495">
        <w:rPr>
          <w:color w:val="auto"/>
          <w:sz w:val="24"/>
          <w:szCs w:val="24"/>
        </w:rPr>
        <w:lastRenderedPageBreak/>
        <w:t>CRITERIOS D</w:t>
      </w:r>
      <w:r w:rsidR="00647495" w:rsidRPr="00647495">
        <w:rPr>
          <w:color w:val="auto"/>
          <w:sz w:val="24"/>
          <w:szCs w:val="24"/>
        </w:rPr>
        <w:t>E PACIENTE PLURIPATOLÓGICOS ESTABLECIDOS Y VIGENTES</w:t>
      </w:r>
      <w:r w:rsidRPr="00647495">
        <w:rPr>
          <w:color w:val="auto"/>
          <w:sz w:val="24"/>
          <w:szCs w:val="24"/>
        </w:rPr>
        <w:t>.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84"/>
      </w:tblGrid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A</w:t>
            </w:r>
          </w:p>
        </w:tc>
      </w:tr>
      <w:tr w:rsidR="00166222" w:rsidRPr="007B3C03" w:rsidTr="007B3C03">
        <w:trPr>
          <w:trHeight w:val="940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A.1. Insuficiencia cardiaca que en situación de estabilidad clínica haya estado en grado II de la NYHA</w:t>
            </w:r>
            <w:r w:rsidRPr="007B3C03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1</w:t>
            </w: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6222" w:rsidRPr="007B3C03" w:rsidRDefault="00166222" w:rsidP="00DD7558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(</w:t>
            </w:r>
            <w:bookmarkStart w:id="0" w:name="_Hlk131502483"/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síntomas con actividad física habitual)</w:t>
            </w:r>
            <w:bookmarkEnd w:id="0"/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9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A.2. Cardiopatía isquémica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 xml:space="preserve">CATEGORÍA B </w:t>
            </w:r>
          </w:p>
        </w:tc>
      </w:tr>
      <w:tr w:rsidR="00166222" w:rsidRPr="007B3C03" w:rsidTr="007B3C03">
        <w:trPr>
          <w:trHeight w:val="910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B.1. Vasculitis y enfermedades autoinmunes sistémicas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9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B.2. Enfermedad renal crónica definida por elevación de creatinina (&gt;1,4 mg/dl en varones, &gt;1,3 mg/dl en mujeres)   </w:t>
            </w:r>
          </w:p>
          <w:p w:rsidR="00166222" w:rsidRPr="007B3C03" w:rsidRDefault="00166222" w:rsidP="00DD7558">
            <w:pPr>
              <w:pStyle w:val="Textoindependiente"/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        o proteinuria</w:t>
            </w:r>
            <w:r w:rsidRPr="007B3C03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2</w:t>
            </w: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, mantenidos durante 3 meses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C</w:t>
            </w:r>
          </w:p>
        </w:tc>
      </w:tr>
      <w:tr w:rsidR="00166222" w:rsidRPr="007B3C03" w:rsidTr="007B3C03">
        <w:trPr>
          <w:trHeight w:val="828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7B3C03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FFFFFF" w:themeFill="background1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C.1. Enfermedad respiratoria crónica que en situación de estabilidad clínica haya estado con:                                     </w:t>
            </w:r>
          </w:p>
          <w:p w:rsidR="00166222" w:rsidRPr="007B3C03" w:rsidRDefault="00166222" w:rsidP="007B3C03">
            <w:pPr>
              <w:pStyle w:val="Textoindependiente"/>
              <w:shd w:val="clear" w:color="auto" w:fill="FFFFFF" w:themeFill="background1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disnea grado II de la MRC</w:t>
            </w:r>
            <w:r w:rsidRPr="007B3C03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3</w:t>
            </w: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(disnea a paso habitual en llano), ó FEV1&lt;65%, ó SaO2 ≤ 90%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 xml:space="preserve">CATEGORÍA D </w:t>
            </w:r>
          </w:p>
        </w:tc>
      </w:tr>
      <w:tr w:rsidR="00166222" w:rsidRPr="007B3C03" w:rsidTr="007B3C03">
        <w:trPr>
          <w:trHeight w:val="574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FFFFFF" w:themeFill="background1"/>
              <w:spacing w:beforeLines="50" w:afterLines="50"/>
              <w:rPr>
                <w:rFonts w:asciiTheme="minorHAnsi" w:hAnsiTheme="minorHAnsi"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D.1. Enfermedad inflamatoria crónica intestinal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0"/>
              </w:numPr>
              <w:shd w:val="clear" w:color="auto" w:fill="FFFFFF" w:themeFill="background1"/>
              <w:spacing w:afterLines="50"/>
              <w:rPr>
                <w:rFonts w:asciiTheme="minorHAnsi" w:hAnsiTheme="minorHAnsi"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D.2. Hepatopatía crónica con datos de insuficiencia hepatocelular</w:t>
            </w:r>
            <w:r w:rsidRPr="007B3C03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4</w:t>
            </w: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ó hipertensión portal</w:t>
            </w:r>
            <w:r w:rsidRPr="007B3C03">
              <w:rPr>
                <w:rFonts w:asciiTheme="minorHAnsi" w:hAnsiTheme="minorHAnsi"/>
                <w:sz w:val="18"/>
                <w:szCs w:val="18"/>
                <w:vertAlign w:val="superscript"/>
                <w:lang w:val="es-ES"/>
              </w:rPr>
              <w:t>5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E</w:t>
            </w:r>
          </w:p>
        </w:tc>
      </w:tr>
      <w:tr w:rsidR="00166222" w:rsidRPr="007B3C03" w:rsidTr="007B3C03">
        <w:tc>
          <w:tcPr>
            <w:tcW w:w="9284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1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E.1. Ataque cerebrovascular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1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E.2. Enfermedad neurológica con déficit motor permanente que provoque una limitación para </w:t>
            </w:r>
          </w:p>
          <w:p w:rsidR="00166222" w:rsidRPr="007B3C03" w:rsidRDefault="00166222" w:rsidP="00DD7558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las actividades básicas de la vida diaria (Índice de Barthel inferior a 60) 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E.3. Enfermedad neurológica con deterioro cognitivo permanente, al menos moderado (Pfeiffer con 5 ó más errores)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F:</w:t>
            </w:r>
          </w:p>
        </w:tc>
      </w:tr>
      <w:tr w:rsidR="00166222" w:rsidRPr="007B3C03" w:rsidTr="007B3C03">
        <w:trPr>
          <w:trHeight w:val="728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beforeLines="50"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F.1. Arteriopatía periférica sintomática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F.2. Diabetes mellitus con retinopatía proliferativa ó neuropatía sintomática</w:t>
            </w:r>
          </w:p>
        </w:tc>
      </w:tr>
      <w:tr w:rsidR="00166222" w:rsidRPr="007B3C03" w:rsidTr="007B3C03"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 G:</w:t>
            </w:r>
          </w:p>
        </w:tc>
      </w:tr>
      <w:tr w:rsidR="00166222" w:rsidRPr="007B3C03" w:rsidTr="007B3C03">
        <w:trPr>
          <w:trHeight w:val="940"/>
        </w:trPr>
        <w:tc>
          <w:tcPr>
            <w:tcW w:w="9284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G.1. Anemia crónica por perdidas digestivas o hemopatía adquirida no subsidiaria de tratamiento curativo                         </w:t>
            </w:r>
          </w:p>
          <w:p w:rsidR="00166222" w:rsidRPr="007B3C03" w:rsidRDefault="00166222" w:rsidP="00DD7558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que presente Hb &lt; 10mg/dl en dos determinaciones separadas entre sí más de tres meses</w:t>
            </w:r>
          </w:p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after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>G.2. Neoplasia sólida ó hematológica activa no subsidiaria de tratamiento con intención curativa</w:t>
            </w:r>
          </w:p>
        </w:tc>
      </w:tr>
      <w:tr w:rsidR="00166222" w:rsidRPr="007B3C03" w:rsidTr="007B3C03">
        <w:trPr>
          <w:trHeight w:val="207"/>
        </w:trPr>
        <w:tc>
          <w:tcPr>
            <w:tcW w:w="9284" w:type="dxa"/>
            <w:tcBorders>
              <w:bottom w:val="dotted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pStyle w:val="Textoindependiente"/>
              <w:spacing w:line="240" w:lineRule="atLeast"/>
              <w:ind w:left="360"/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b/>
                <w:bCs/>
                <w:sz w:val="18"/>
                <w:szCs w:val="18"/>
                <w:lang w:val="es-ES"/>
              </w:rPr>
              <w:t>CATEGORÍA H:</w:t>
            </w:r>
          </w:p>
        </w:tc>
      </w:tr>
      <w:tr w:rsidR="00166222" w:rsidRPr="007B3C03" w:rsidTr="007B3C03">
        <w:trPr>
          <w:trHeight w:val="481"/>
        </w:trPr>
        <w:tc>
          <w:tcPr>
            <w:tcW w:w="9284" w:type="dxa"/>
            <w:tcBorders>
              <w:top w:val="dotted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66222" w:rsidRPr="007B3C03" w:rsidRDefault="00166222" w:rsidP="00DD7558">
            <w:pPr>
              <w:pStyle w:val="Textoindependiente"/>
              <w:widowControl/>
              <w:numPr>
                <w:ilvl w:val="0"/>
                <w:numId w:val="12"/>
              </w:numPr>
              <w:spacing w:beforeLines="5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H.1. Enfermedad osteoarticular crónica que provoque por sí misma una limitación para                                                      </w:t>
            </w:r>
          </w:p>
          <w:p w:rsidR="00166222" w:rsidRPr="007B3C03" w:rsidRDefault="00166222" w:rsidP="00DD7558">
            <w:pPr>
              <w:pStyle w:val="Textoindependiente"/>
              <w:spacing w:afterLines="50"/>
              <w:ind w:left="360"/>
              <w:rPr>
                <w:rFonts w:asciiTheme="minorHAnsi" w:hAnsiTheme="minorHAnsi"/>
                <w:sz w:val="18"/>
                <w:szCs w:val="18"/>
                <w:lang w:val="es-ES"/>
              </w:rPr>
            </w:pPr>
            <w:r w:rsidRPr="007B3C03">
              <w:rPr>
                <w:rFonts w:asciiTheme="minorHAnsi" w:hAnsiTheme="minorHAnsi"/>
                <w:sz w:val="18"/>
                <w:szCs w:val="18"/>
                <w:lang w:val="es-ES"/>
              </w:rPr>
              <w:t xml:space="preserve">               las actividades básicas de la vida diaria (Índice de Barthel inferior a 60)</w:t>
            </w:r>
          </w:p>
        </w:tc>
      </w:tr>
      <w:tr w:rsidR="00166222" w:rsidRPr="007B3C03" w:rsidTr="007B3C03">
        <w:trPr>
          <w:trHeight w:val="90"/>
        </w:trPr>
        <w:tc>
          <w:tcPr>
            <w:tcW w:w="9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  <w:vAlign w:val="center"/>
          </w:tcPr>
          <w:p w:rsidR="00166222" w:rsidRPr="007B3C03" w:rsidRDefault="00166222" w:rsidP="00F62738">
            <w:pPr>
              <w:jc w:val="center"/>
              <w:rPr>
                <w:b/>
                <w:sz w:val="18"/>
                <w:szCs w:val="18"/>
              </w:rPr>
            </w:pPr>
            <w:r w:rsidRPr="007B3C03">
              <w:rPr>
                <w:b/>
                <w:sz w:val="18"/>
                <w:szCs w:val="18"/>
              </w:rPr>
              <w:t xml:space="preserve">NÚMERO DE CATEGORÍAS DE INCLUSIÓN: 2 – 3 – 4 – 5 – 6 – 7 – 8  </w:t>
            </w:r>
          </w:p>
        </w:tc>
      </w:tr>
    </w:tbl>
    <w:p w:rsidR="00166222" w:rsidRPr="003C5E84" w:rsidRDefault="00166222" w:rsidP="00166222">
      <w:pPr>
        <w:pStyle w:val="Textoindependiente"/>
        <w:rPr>
          <w:rFonts w:asciiTheme="minorHAnsi" w:hAnsiTheme="minorHAnsi"/>
          <w:sz w:val="18"/>
          <w:szCs w:val="18"/>
        </w:rPr>
      </w:pPr>
      <w:r w:rsidRPr="003C5E84">
        <w:rPr>
          <w:rFonts w:asciiTheme="minorHAnsi" w:hAnsiTheme="minorHAnsi"/>
          <w:sz w:val="18"/>
          <w:szCs w:val="18"/>
          <w:vertAlign w:val="superscript"/>
        </w:rPr>
        <w:t xml:space="preserve">1  </w:t>
      </w:r>
      <w:r w:rsidRPr="003C5E84">
        <w:rPr>
          <w:rFonts w:asciiTheme="minorHAnsi" w:hAnsiTheme="minorHAnsi"/>
          <w:sz w:val="18"/>
          <w:szCs w:val="18"/>
        </w:rPr>
        <w:t xml:space="preserve">En presencia de síntomas continuos o agudizaciones frecuentes. </w:t>
      </w:r>
      <w:r w:rsidRPr="003C5E84">
        <w:rPr>
          <w:rFonts w:asciiTheme="minorHAnsi" w:hAnsiTheme="minorHAnsi"/>
          <w:sz w:val="18"/>
          <w:szCs w:val="18"/>
          <w:vertAlign w:val="superscript"/>
        </w:rPr>
        <w:t xml:space="preserve">2 </w:t>
      </w:r>
      <w:r w:rsidRPr="003C5E84">
        <w:rPr>
          <w:rFonts w:asciiTheme="minorHAnsi" w:hAnsiTheme="minorHAnsi"/>
          <w:sz w:val="18"/>
          <w:szCs w:val="18"/>
        </w:rPr>
        <w:t xml:space="preserve">Puntuación en la escala de Barthel menor de 60 puntos en situación de estabilidad clínica. </w:t>
      </w:r>
      <w:r w:rsidRPr="003C5E84">
        <w:rPr>
          <w:rFonts w:asciiTheme="minorHAnsi" w:hAnsiTheme="minorHAnsi"/>
          <w:sz w:val="18"/>
          <w:szCs w:val="18"/>
          <w:vertAlign w:val="superscript"/>
        </w:rPr>
        <w:t xml:space="preserve">3 </w:t>
      </w:r>
      <w:r w:rsidRPr="003C5E84">
        <w:rPr>
          <w:rFonts w:asciiTheme="minorHAnsi" w:hAnsiTheme="minorHAnsi"/>
          <w:sz w:val="18"/>
          <w:szCs w:val="18"/>
        </w:rPr>
        <w:t xml:space="preserve">Puntuación en la escala de Barthel menor de 60 puntos y/o deterioro cognitivo al menos moderado (Pfeiffer 5 o mas). </w:t>
      </w:r>
      <w:r w:rsidRPr="003C5E84">
        <w:rPr>
          <w:rFonts w:asciiTheme="minorHAnsi" w:hAnsiTheme="minorHAnsi"/>
          <w:sz w:val="18"/>
          <w:szCs w:val="18"/>
          <w:vertAlign w:val="superscript"/>
        </w:rPr>
        <w:t xml:space="preserve">4 </w:t>
      </w:r>
      <w:r w:rsidRPr="003C5E84">
        <w:rPr>
          <w:rFonts w:asciiTheme="minorHAnsi" w:hAnsiTheme="minorHAnsi"/>
          <w:sz w:val="18"/>
          <w:szCs w:val="18"/>
        </w:rPr>
        <w:t xml:space="preserve">Presencia de retinopatía proliferativa, albuminuria, accidente vascular cerebral o neuropatía sintomática. </w:t>
      </w:r>
      <w:r w:rsidRPr="003C5E84">
        <w:rPr>
          <w:rFonts w:asciiTheme="minorHAnsi" w:hAnsiTheme="minorHAnsi"/>
          <w:sz w:val="18"/>
          <w:szCs w:val="18"/>
          <w:vertAlign w:val="superscript"/>
        </w:rPr>
        <w:t xml:space="preserve">5 </w:t>
      </w:r>
      <w:r w:rsidRPr="003C5E84">
        <w:rPr>
          <w:rFonts w:asciiTheme="minorHAnsi" w:hAnsiTheme="minorHAnsi"/>
          <w:sz w:val="18"/>
          <w:szCs w:val="18"/>
        </w:rPr>
        <w:t>Se hace referencia a la utilización de tratamientos o medicación que obliga a seguimientos en los servicios de Oncología o Hematología</w:t>
      </w:r>
    </w:p>
    <w:p w:rsidR="00166222" w:rsidRPr="007B3C03" w:rsidRDefault="00166222" w:rsidP="00166222">
      <w:pPr>
        <w:jc w:val="both"/>
        <w:rPr>
          <w:sz w:val="20"/>
          <w:szCs w:val="20"/>
        </w:rPr>
      </w:pPr>
    </w:p>
    <w:p w:rsidR="0016252F" w:rsidRPr="007B3C03" w:rsidRDefault="0016252F"/>
    <w:p w:rsidR="009B1217" w:rsidRPr="007B3C03" w:rsidRDefault="009B1217"/>
    <w:p w:rsidR="009B1217" w:rsidRPr="007B3C03" w:rsidRDefault="009B1217"/>
    <w:p w:rsidR="009B1217" w:rsidRPr="007B3C03" w:rsidRDefault="009B1217"/>
    <w:p w:rsidR="00950D2D" w:rsidRPr="007B3C03" w:rsidRDefault="00950D2D" w:rsidP="007F0E04">
      <w:pPr>
        <w:pStyle w:val="Ttulo1"/>
        <w:rPr>
          <w:color w:val="auto"/>
        </w:rPr>
      </w:pPr>
      <w:r w:rsidRPr="007B3C03">
        <w:rPr>
          <w:color w:val="auto"/>
        </w:rPr>
        <w:lastRenderedPageBreak/>
        <w:t>INDICE DE CHARLSON:</w:t>
      </w:r>
    </w:p>
    <w:tbl>
      <w:tblPr>
        <w:tblStyle w:val="Tablaconcuadrcula"/>
        <w:tblW w:w="0" w:type="auto"/>
        <w:tblLook w:val="04A0"/>
      </w:tblPr>
      <w:tblGrid>
        <w:gridCol w:w="6345"/>
        <w:gridCol w:w="2299"/>
      </w:tblGrid>
      <w:tr w:rsidR="00950D2D" w:rsidRPr="007B3C03" w:rsidTr="003C5E84">
        <w:tc>
          <w:tcPr>
            <w:tcW w:w="6345" w:type="dxa"/>
            <w:shd w:val="clear" w:color="auto" w:fill="000000" w:themeFill="text1"/>
          </w:tcPr>
          <w:p w:rsidR="00950D2D" w:rsidRPr="007B3C03" w:rsidRDefault="00950D2D"/>
        </w:tc>
        <w:tc>
          <w:tcPr>
            <w:tcW w:w="2299" w:type="dxa"/>
            <w:shd w:val="clear" w:color="auto" w:fill="000000" w:themeFill="text1"/>
          </w:tcPr>
          <w:p w:rsidR="00950D2D" w:rsidRPr="007B3C03" w:rsidRDefault="00950D2D" w:rsidP="00950D2D">
            <w:pPr>
              <w:jc w:val="center"/>
              <w:rPr>
                <w:b/>
              </w:rPr>
            </w:pPr>
            <w:r w:rsidRPr="007B3C03">
              <w:rPr>
                <w:b/>
              </w:rPr>
              <w:t>PUNTOS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950D2D">
            <w:r w:rsidRPr="007B3C03">
              <w:t>Infarto de miocardio (agudo ó antiguo)</w:t>
            </w:r>
          </w:p>
        </w:tc>
        <w:tc>
          <w:tcPr>
            <w:tcW w:w="2299" w:type="dxa"/>
            <w:shd w:val="clear" w:color="auto" w:fill="FFFFFF" w:themeFill="background1"/>
          </w:tcPr>
          <w:p w:rsidR="00B21954" w:rsidRPr="007B3C03" w:rsidRDefault="00B21954" w:rsidP="00B21954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950D2D">
            <w:r w:rsidRPr="007B3C03">
              <w:t>Insuficiencia cardiaca congestiva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950D2D">
            <w:r w:rsidRPr="007B3C03">
              <w:t>Arteriopatía  periférica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950D2D">
            <w:r w:rsidRPr="007B3C03">
              <w:t>Enfermedad cerebrova</w:t>
            </w:r>
            <w:r w:rsidR="003C5E84">
              <w:t>s</w:t>
            </w:r>
            <w:r w:rsidRPr="007B3C03">
              <w:t>cular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950D2D">
            <w:r w:rsidRPr="007B3C03">
              <w:t>Demencia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950D2D">
            <w:r w:rsidRPr="007B3C03">
              <w:t>EPOC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950D2D">
            <w:r w:rsidRPr="007B3C03">
              <w:t>Enfermedad del tejido conectivo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950D2D">
            <w:r w:rsidRPr="007B3C03">
              <w:t>Ulcus péptico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Hepatopatía crónica leve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B21954">
            <w:r w:rsidRPr="007B3C03">
              <w:t xml:space="preserve">Diabetes 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1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Hemiplejia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B21954">
            <w:r w:rsidRPr="007B3C03">
              <w:t>Insuficiencia renal crónica moderada-severa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Diabetes con repercusión de órgano diana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B21954">
            <w:r w:rsidRPr="007B3C03">
              <w:t xml:space="preserve">Cualquier tumor 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Leucemia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B21954">
            <w:r w:rsidRPr="007B3C03">
              <w:t>Linfoma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2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Hepatopatía crónica moderada-severa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3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D9D9D9" w:themeFill="background1" w:themeFillShade="D9"/>
          </w:tcPr>
          <w:p w:rsidR="00950D2D" w:rsidRPr="007B3C03" w:rsidRDefault="00B21954">
            <w:r w:rsidRPr="007B3C03">
              <w:t>Tumor sólido mestastásico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950D2D" w:rsidRPr="007B3C03" w:rsidRDefault="00B21954" w:rsidP="00950D2D">
            <w:pPr>
              <w:jc w:val="center"/>
            </w:pPr>
            <w:r w:rsidRPr="007B3C03">
              <w:t>6</w:t>
            </w:r>
          </w:p>
        </w:tc>
      </w:tr>
      <w:tr w:rsidR="00950D2D" w:rsidRPr="007B3C03" w:rsidTr="003C5E84">
        <w:tc>
          <w:tcPr>
            <w:tcW w:w="6345" w:type="dxa"/>
            <w:shd w:val="clear" w:color="auto" w:fill="FFFFFF" w:themeFill="background1"/>
          </w:tcPr>
          <w:p w:rsidR="00950D2D" w:rsidRPr="007B3C03" w:rsidRDefault="00B21954">
            <w:r w:rsidRPr="007B3C03">
              <w:t>Sida</w:t>
            </w:r>
          </w:p>
        </w:tc>
        <w:tc>
          <w:tcPr>
            <w:tcW w:w="2299" w:type="dxa"/>
            <w:shd w:val="clear" w:color="auto" w:fill="FFFFFF" w:themeFill="background1"/>
          </w:tcPr>
          <w:p w:rsidR="00950D2D" w:rsidRPr="007B3C03" w:rsidRDefault="00B21954" w:rsidP="00950D2D">
            <w:pPr>
              <w:jc w:val="center"/>
            </w:pPr>
            <w:r w:rsidRPr="007B3C03">
              <w:t>6</w:t>
            </w:r>
          </w:p>
        </w:tc>
      </w:tr>
      <w:tr w:rsidR="00B21954" w:rsidRPr="007B3C03" w:rsidTr="003C5E84">
        <w:tc>
          <w:tcPr>
            <w:tcW w:w="6345" w:type="dxa"/>
            <w:shd w:val="clear" w:color="auto" w:fill="000000" w:themeFill="text1"/>
          </w:tcPr>
          <w:p w:rsidR="00B21954" w:rsidRPr="007B3C03" w:rsidRDefault="00B21954">
            <w:pPr>
              <w:rPr>
                <w:b/>
              </w:rPr>
            </w:pPr>
            <w:r w:rsidRPr="007B3C03">
              <w:rPr>
                <w:b/>
              </w:rPr>
              <w:t>TOTAL (suma to</w:t>
            </w:r>
            <w:r w:rsidR="003C5E84">
              <w:rPr>
                <w:b/>
              </w:rPr>
              <w:t>t</w:t>
            </w:r>
            <w:r w:rsidRPr="007B3C03">
              <w:rPr>
                <w:b/>
              </w:rPr>
              <w:t>al de puntos)</w:t>
            </w:r>
          </w:p>
        </w:tc>
        <w:tc>
          <w:tcPr>
            <w:tcW w:w="2299" w:type="dxa"/>
            <w:shd w:val="clear" w:color="auto" w:fill="D9D9D9" w:themeFill="background1" w:themeFillShade="D9"/>
          </w:tcPr>
          <w:p w:rsidR="00B21954" w:rsidRPr="007B3C03" w:rsidRDefault="00B21954" w:rsidP="00950D2D">
            <w:pPr>
              <w:jc w:val="center"/>
            </w:pPr>
          </w:p>
        </w:tc>
      </w:tr>
    </w:tbl>
    <w:p w:rsidR="00950D2D" w:rsidRPr="007B3C03" w:rsidRDefault="00950D2D"/>
    <w:p w:rsidR="009B1217" w:rsidRPr="007B3C03" w:rsidRDefault="009B1217"/>
    <w:p w:rsidR="00DD7558" w:rsidRPr="00DD7558" w:rsidRDefault="00DD7558" w:rsidP="00DD7558">
      <w:pPr>
        <w:pStyle w:val="Ttulo1"/>
        <w:shd w:val="clear" w:color="auto" w:fill="FFFFFF" w:themeFill="background1"/>
        <w:rPr>
          <w:color w:val="auto"/>
        </w:rPr>
      </w:pPr>
      <w:r w:rsidRPr="00DD7558">
        <w:rPr>
          <w:color w:val="auto"/>
        </w:rPr>
        <w:t>CLASIFICACIÓN DE LA FONTAINE DE LA SEVERIDAD CLÍNICA DE LA ENFERMEDAD ARTERIAL PERIFÉRICA:</w:t>
      </w:r>
    </w:p>
    <w:tbl>
      <w:tblPr>
        <w:tblStyle w:val="Tablaconcuadrcula"/>
        <w:tblW w:w="0" w:type="auto"/>
        <w:shd w:val="clear" w:color="auto" w:fill="4BACC6" w:themeFill="accent5"/>
        <w:tblLook w:val="04A0"/>
      </w:tblPr>
      <w:tblGrid>
        <w:gridCol w:w="675"/>
        <w:gridCol w:w="7969"/>
      </w:tblGrid>
      <w:tr w:rsidR="00DD7558" w:rsidTr="00DD7558">
        <w:tc>
          <w:tcPr>
            <w:tcW w:w="675" w:type="dxa"/>
            <w:shd w:val="clear" w:color="auto" w:fill="000000" w:themeFill="text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</w:t>
            </w:r>
          </w:p>
        </w:tc>
        <w:tc>
          <w:tcPr>
            <w:tcW w:w="7969" w:type="dxa"/>
            <w:shd w:val="clear" w:color="auto" w:fill="D9D9D9" w:themeFill="background1" w:themeFillShade="D9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Lesiones asintomáticas.</w:t>
            </w:r>
          </w:p>
        </w:tc>
      </w:tr>
      <w:tr w:rsidR="00DD7558" w:rsidTr="00DD7558">
        <w:tc>
          <w:tcPr>
            <w:tcW w:w="675" w:type="dxa"/>
            <w:shd w:val="clear" w:color="auto" w:fill="000000" w:themeFill="text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II</w:t>
            </w:r>
          </w:p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IIa</w:t>
            </w:r>
          </w:p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IIb</w:t>
            </w:r>
          </w:p>
        </w:tc>
        <w:tc>
          <w:tcPr>
            <w:tcW w:w="7969" w:type="dxa"/>
            <w:shd w:val="clear" w:color="auto" w:fill="FFFFFF" w:themeFill="background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Claudicación intermitente:</w:t>
            </w:r>
          </w:p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Leve: tras más de 150 metros de marcha por terreno  llano.</w:t>
            </w:r>
          </w:p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Moderada-Severa: menos de 150 metros de marcha por terreno llano</w:t>
            </w:r>
          </w:p>
        </w:tc>
      </w:tr>
      <w:tr w:rsidR="00DD7558" w:rsidTr="00DD7558">
        <w:tc>
          <w:tcPr>
            <w:tcW w:w="675" w:type="dxa"/>
            <w:shd w:val="clear" w:color="auto" w:fill="000000" w:themeFill="text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III</w:t>
            </w:r>
          </w:p>
        </w:tc>
        <w:tc>
          <w:tcPr>
            <w:tcW w:w="7969" w:type="dxa"/>
            <w:shd w:val="clear" w:color="auto" w:fill="D9D9D9" w:themeFill="background1" w:themeFillShade="D9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Dolor de reposo.</w:t>
            </w:r>
          </w:p>
        </w:tc>
      </w:tr>
      <w:tr w:rsidR="00DD7558" w:rsidTr="00DD7558">
        <w:tc>
          <w:tcPr>
            <w:tcW w:w="675" w:type="dxa"/>
            <w:shd w:val="clear" w:color="auto" w:fill="000000" w:themeFill="text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IV</w:t>
            </w:r>
          </w:p>
        </w:tc>
        <w:tc>
          <w:tcPr>
            <w:tcW w:w="7969" w:type="dxa"/>
            <w:shd w:val="clear" w:color="auto" w:fill="FFFFFF" w:themeFill="background1"/>
          </w:tcPr>
          <w:p w:rsidR="00DD7558" w:rsidRDefault="00DD7558" w:rsidP="007A590C">
            <w:pPr>
              <w:rPr>
                <w:lang w:val="es-ES"/>
              </w:rPr>
            </w:pPr>
            <w:r>
              <w:rPr>
                <w:lang w:val="es-ES"/>
              </w:rPr>
              <w:t>Lesiones de necrosis o gangrena.</w:t>
            </w:r>
          </w:p>
        </w:tc>
      </w:tr>
    </w:tbl>
    <w:p w:rsidR="00DD7558" w:rsidRDefault="00DD7558" w:rsidP="00DD7558">
      <w:pPr>
        <w:rPr>
          <w:lang w:val="es-ES"/>
        </w:rPr>
      </w:pPr>
    </w:p>
    <w:p w:rsidR="00DD7558" w:rsidRDefault="00DD7558" w:rsidP="00DD7558"/>
    <w:p w:rsidR="00DD7558" w:rsidRDefault="00DD7558" w:rsidP="00DD7558"/>
    <w:p w:rsidR="00DD7558" w:rsidRDefault="00DD7558" w:rsidP="00DD7558"/>
    <w:p w:rsidR="00DD7558" w:rsidRDefault="00DD7558" w:rsidP="00DD7558"/>
    <w:p w:rsidR="00DD7558" w:rsidRDefault="00DD7558" w:rsidP="00DD7558"/>
    <w:p w:rsidR="00DD7558" w:rsidRDefault="00DD7558" w:rsidP="00DD7558"/>
    <w:p w:rsidR="00DD7558" w:rsidRDefault="00DD7558" w:rsidP="00DD7558"/>
    <w:p w:rsidR="00DD7558" w:rsidRPr="00DD7558" w:rsidRDefault="00DD7558" w:rsidP="00DD7558">
      <w:pPr>
        <w:pStyle w:val="Ttulo1"/>
        <w:rPr>
          <w:color w:val="auto"/>
        </w:rPr>
      </w:pPr>
      <w:r w:rsidRPr="00DD7558">
        <w:rPr>
          <w:color w:val="auto"/>
        </w:rPr>
        <w:lastRenderedPageBreak/>
        <w:t>Fórmula de Crockoft-Gault :</w:t>
      </w:r>
    </w:p>
    <w:p w:rsidR="00DD7558" w:rsidRDefault="00DD7558" w:rsidP="00DD7558">
      <w:pPr>
        <w:rPr>
          <w:lang w:val="es-ES" w:eastAsia="es-ES"/>
        </w:rPr>
      </w:pPr>
      <w:r w:rsidRPr="00E31CE0">
        <w:rPr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6.45pt;margin-top:18.2pt;width:396pt;height:198.5pt;z-index:251658240;mso-height-percent:200;mso-height-percent:200;mso-width-relative:margin;mso-height-relative:margin" fillcolor="white [3201]" strokecolor="black [3213]" strokeweight="5pt">
            <v:stroke linestyle="thickThin"/>
            <v:shadow color="#868686"/>
            <v:textbox style="mso-fit-shape-to-text:t">
              <w:txbxContent>
                <w:p w:rsidR="00DD7558" w:rsidRPr="007148D5" w:rsidRDefault="00DD7558" w:rsidP="00DD7558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</w:pP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                         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(140-Edad en años) x Peso(Kg) </w:t>
                  </w:r>
                </w:p>
                <w:p w:rsidR="00DD7558" w:rsidRPr="007148D5" w:rsidRDefault="00DD7558" w:rsidP="00DD7558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</w:pPr>
                  <w:r w:rsidRPr="007148D5">
                    <w:rPr>
                      <w:rFonts w:ascii="Arial" w:eastAsia="Times New Roman" w:hAnsi="Arial" w:cs="Arial"/>
                      <w:sz w:val="24"/>
                      <w:szCs w:val="24"/>
                      <w:lang w:val="es-ES" w:eastAsia="es-ES"/>
                    </w:rPr>
                    <w:tab/>
                  </w:r>
                  <w:r>
                    <w:rPr>
                      <w:rFonts w:ascii="Arial" w:eastAsia="Times New Roman" w:hAnsi="Arial" w:cs="Arial"/>
                      <w:sz w:val="24"/>
                      <w:szCs w:val="24"/>
                      <w:lang w:val="es-ES" w:eastAsia="es-ES"/>
                    </w:rPr>
                    <w:t xml:space="preserve">      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>72 x Concentración crea</w:t>
                  </w:r>
                  <w: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>tinina en sangre</w:t>
                  </w:r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 (mg/dl)</w:t>
                  </w:r>
                </w:p>
                <w:p w:rsidR="00DD7558" w:rsidRDefault="00DD7558" w:rsidP="00DD7558">
                  <w:pPr>
                    <w:autoSpaceDE w:val="0"/>
                    <w:autoSpaceDN w:val="0"/>
                    <w:adjustRightInd w:val="0"/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</w:pPr>
                </w:p>
                <w:p w:rsidR="00DD7558" w:rsidRPr="00AB59CE" w:rsidRDefault="00DD7558" w:rsidP="00DD7558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AB59CE">
                    <w:rPr>
                      <w:rFonts w:ascii="Arial" w:eastAsia="Times New Roman" w:hAnsi="Arial" w:cs="Arial"/>
                      <w:sz w:val="20"/>
                      <w:szCs w:val="20"/>
                      <w:lang w:val="es-ES" w:eastAsia="es-ES"/>
                    </w:rPr>
                    <w:t>Esta fórmula debe corregirse en la mujer multiplicando la expresión por 0,85.</w:t>
                  </w:r>
                </w:p>
              </w:txbxContent>
            </v:textbox>
          </v:shape>
        </w:pict>
      </w:r>
    </w:p>
    <w:p w:rsidR="00DD7558" w:rsidRDefault="00DD7558" w:rsidP="00DD7558">
      <w:pPr>
        <w:rPr>
          <w:lang w:val="es-ES" w:eastAsia="es-ES"/>
        </w:rPr>
      </w:pPr>
      <w:r>
        <w:rPr>
          <w:noProof/>
          <w:lang w:eastAsia="es-ES_tradnl"/>
        </w:rPr>
        <w:pict>
          <v:shape id="_x0000_s1030" type="#_x0000_t202" style="position:absolute;margin-left:14.7pt;margin-top:7.85pt;width:54pt;height:33.75pt;z-index:251658240" stroked="f">
            <v:textbox>
              <w:txbxContent>
                <w:p w:rsidR="00DD7558" w:rsidRDefault="00DD7558" w:rsidP="00DD7558">
                  <w:r w:rsidRPr="007148D5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val="es-ES" w:eastAsia="es-ES"/>
                    </w:rPr>
                    <w:t xml:space="preserve">ClCr =            </w:t>
                  </w:r>
                </w:p>
              </w:txbxContent>
            </v:textbox>
          </v:shape>
        </w:pict>
      </w:r>
      <w:r>
        <w:rPr>
          <w:noProof/>
          <w:lang w:eastAsia="es-ES_tradn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64.05pt;margin-top:21.35pt;width:308.4pt;height:0;z-index:251658240" o:connectortype="straight" strokeweight="4pt"/>
        </w:pict>
      </w:r>
    </w:p>
    <w:p w:rsidR="00DD7558" w:rsidRDefault="00DD7558" w:rsidP="00DD7558">
      <w:pPr>
        <w:rPr>
          <w:lang w:val="es-ES"/>
        </w:rPr>
      </w:pPr>
    </w:p>
    <w:p w:rsidR="00DD7558" w:rsidRDefault="00DD7558" w:rsidP="00DD7558">
      <w:pPr>
        <w:rPr>
          <w:lang w:val="es-ES"/>
        </w:rPr>
      </w:pPr>
    </w:p>
    <w:p w:rsidR="00DD7558" w:rsidRDefault="00DD7558" w:rsidP="00DD7558">
      <w:pPr>
        <w:rPr>
          <w:lang w:val="es-ES"/>
        </w:rPr>
      </w:pPr>
    </w:p>
    <w:p w:rsidR="00DD7558" w:rsidRDefault="00DD7558" w:rsidP="00DD7558">
      <w:pPr>
        <w:rPr>
          <w:lang w:val="es-ES"/>
        </w:rPr>
      </w:pPr>
    </w:p>
    <w:p w:rsidR="00DD7558" w:rsidRDefault="00DD7558" w:rsidP="00DD7558">
      <w:pPr>
        <w:rPr>
          <w:lang w:val="es-ES"/>
        </w:rPr>
      </w:pPr>
    </w:p>
    <w:p w:rsidR="00DD7558" w:rsidRDefault="00DD7558" w:rsidP="00DD7558">
      <w:pPr>
        <w:rPr>
          <w:lang w:val="es-ES"/>
        </w:rPr>
      </w:pPr>
    </w:p>
    <w:p w:rsidR="00DD7558" w:rsidRPr="00DD7558" w:rsidRDefault="00DD7558" w:rsidP="00DD7558">
      <w:pPr>
        <w:pStyle w:val="Ttulo1"/>
        <w:rPr>
          <w:color w:val="auto"/>
        </w:rPr>
      </w:pPr>
      <w:r w:rsidRPr="00DD7558">
        <w:rPr>
          <w:color w:val="auto"/>
        </w:rPr>
        <w:t>Escala Visual Analógica (EVA)</w:t>
      </w:r>
    </w:p>
    <w:p w:rsidR="00DD7558" w:rsidRPr="00197789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197789">
        <w:rPr>
          <w:rFonts w:cs="Verdana"/>
          <w:color w:val="000000"/>
        </w:rPr>
        <w:t>La escala visual analógica es un instrumento que permite cuantificar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 xml:space="preserve">numéricamente la </w:t>
      </w:r>
      <w:r>
        <w:rPr>
          <w:rFonts w:cs="Verdana"/>
          <w:color w:val="000000"/>
        </w:rPr>
        <w:t xml:space="preserve"> i</w:t>
      </w:r>
      <w:r w:rsidRPr="00197789">
        <w:rPr>
          <w:rFonts w:cs="Verdana"/>
          <w:color w:val="000000"/>
        </w:rPr>
        <w:t>ntensidad de dolor que sufre el paciente.</w:t>
      </w:r>
    </w:p>
    <w:p w:rsidR="00DD7558" w:rsidRPr="00197789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 w:rsidRPr="00197789">
        <w:rPr>
          <w:rFonts w:cs="Verdana"/>
          <w:color w:val="000000"/>
        </w:rPr>
        <w:t>Consiste en una línea de 10 centímetros, en la cual el extremo izquierdo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>significa nada de dolor y el extremo derecho el peor dolor imaginable; en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>esta escala el paciente debe indicar cuánto le duele.</w:t>
      </w: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  <w:r>
        <w:rPr>
          <w:rFonts w:cs="Verdana"/>
          <w:noProof/>
          <w:color w:val="000000"/>
          <w:lang w:eastAsia="es-ES_tradnl"/>
        </w:rPr>
        <w:pict>
          <v:shape id="_x0000_s1036" type="#_x0000_t202" style="position:absolute;left:0;text-align:left;margin-left:307.95pt;margin-top:111.5pt;width:107.25pt;height:36.75pt;z-index:251669504" strokeweight="2pt">
            <v:textbox>
              <w:txbxContent>
                <w:p w:rsidR="00DD7558" w:rsidRDefault="00DD7558" w:rsidP="00DD7558">
                  <w:r>
                    <w:t>El peor dolor imaginable</w:t>
                  </w:r>
                </w:p>
              </w:txbxContent>
            </v:textbox>
          </v:shape>
        </w:pict>
      </w:r>
      <w:r>
        <w:rPr>
          <w:rFonts w:cs="Verdana"/>
          <w:noProof/>
          <w:color w:val="000000"/>
          <w:lang w:eastAsia="es-ES_tradnl"/>
        </w:rPr>
        <w:pict>
          <v:shape id="_x0000_s1035" type="#_x0000_t202" style="position:absolute;left:0;text-align:left;margin-left:14.7pt;margin-top:120.5pt;width:92.25pt;height:22.5pt;z-index:251668480" strokeweight="2pt">
            <v:textbox>
              <w:txbxContent>
                <w:p w:rsidR="00DD7558" w:rsidRDefault="00DD7558" w:rsidP="00DD7558">
                  <w:r>
                    <w:t>Nada de dolor</w:t>
                  </w:r>
                </w:p>
              </w:txbxContent>
            </v:textbox>
          </v:shape>
        </w:pict>
      </w:r>
      <w:r>
        <w:rPr>
          <w:rFonts w:cs="Verdana"/>
          <w:noProof/>
          <w:color w:val="000000"/>
          <w:lang w:eastAsia="es-ES_tradnl"/>
        </w:rPr>
        <w:pict>
          <v:shape id="_x0000_s1034" type="#_x0000_t32" style="position:absolute;left:0;text-align:left;margin-left:356.4pt;margin-top:92.75pt;width:0;height:9pt;z-index:251667456" o:connectortype="straight" strokeweight="2pt"/>
        </w:pict>
      </w:r>
      <w:r>
        <w:rPr>
          <w:rFonts w:cs="Verdana"/>
          <w:noProof/>
          <w:color w:val="000000"/>
          <w:lang w:eastAsia="es-ES_tradnl"/>
        </w:rPr>
        <w:pict>
          <v:shape id="_x0000_s1033" type="#_x0000_t32" style="position:absolute;left:0;text-align:left;margin-left:73.2pt;margin-top:92.75pt;width:0;height:9pt;z-index:251666432" o:connectortype="straight" strokeweight="2pt"/>
        </w:pict>
      </w:r>
      <w:r>
        <w:rPr>
          <w:rFonts w:cs="Verdana"/>
          <w:noProof/>
          <w:color w:val="000000"/>
          <w:lang w:eastAsia="es-ES_tradnl"/>
        </w:rPr>
        <w:pict>
          <v:shape id="_x0000_s1032" type="#_x0000_t32" style="position:absolute;left:0;text-align:left;margin-left:73.2pt;margin-top:96.95pt;width:283.2pt;height:.3pt;z-index:251665408" o:connectortype="straight" strokeweight="2pt"/>
        </w:pict>
      </w:r>
      <w:r w:rsidRPr="00E31CE0">
        <w:rPr>
          <w:rFonts w:cs="Verdana"/>
          <w:noProof/>
          <w:color w:val="000000"/>
          <w:lang w:val="es-ES"/>
        </w:rPr>
        <w:pict>
          <v:shape id="_x0000_s1031" type="#_x0000_t202" style="position:absolute;left:0;text-align:left;margin-left:-3.3pt;margin-top:47pt;width:430.8pt;height:107.25pt;z-index:251664384;mso-width-relative:margin;mso-height-relative:margin" fillcolor="white [3201]" strokecolor="#666 [1936]" strokeweight="1pt">
            <v:fill color2="#999 [1296]" focusposition="1" focussize="" focus="100%" type="gradient"/>
            <v:shadow on="t" type="perspective" color="#7f7f7f [1601]" opacity=".5" offset="1pt" offset2="-3pt"/>
            <v:textbox style="mso-next-textbox:#_x0000_s1031">
              <w:txbxContent>
                <w:p w:rsidR="00DD7558" w:rsidRDefault="00DD7558" w:rsidP="00DD7558">
                  <w:pPr>
                    <w:jc w:val="center"/>
                  </w:pPr>
                  <w:r>
                    <w:t>ESCALA VISUAL ANALÓGICA:</w:t>
                  </w:r>
                </w:p>
                <w:p w:rsidR="00DD7558" w:rsidRPr="00054D83" w:rsidRDefault="00DD7558" w:rsidP="00DD7558">
                  <w:pPr>
                    <w:jc w:val="center"/>
                  </w:pPr>
                </w:p>
              </w:txbxContent>
            </v:textbox>
          </v:shape>
        </w:pict>
      </w:r>
      <w:r w:rsidRPr="00197789">
        <w:rPr>
          <w:rFonts w:cs="Verdana"/>
          <w:color w:val="000000"/>
        </w:rPr>
        <w:t>El médico o la enfermera medirán con una regla la distancia desde el extremo</w:t>
      </w:r>
      <w:r>
        <w:rPr>
          <w:rFonts w:cs="Verdana"/>
          <w:color w:val="000000"/>
        </w:rPr>
        <w:t xml:space="preserve"> </w:t>
      </w:r>
      <w:r w:rsidRPr="00197789">
        <w:rPr>
          <w:rFonts w:cs="Verdana"/>
          <w:color w:val="000000"/>
        </w:rPr>
        <w:t>izquierdo hasta el punto señalado por el paciente.</w:t>
      </w: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DD7558" w:rsidRDefault="00DD7558" w:rsidP="00DD7558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</w:rPr>
      </w:pPr>
    </w:p>
    <w:p w:rsidR="009B1217" w:rsidRPr="007B3C03" w:rsidRDefault="009B1217"/>
    <w:sectPr w:rsidR="009B1217" w:rsidRPr="007B3C03" w:rsidSect="00E0322C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DCA" w:rsidRDefault="00853DCA" w:rsidP="00C210C6">
      <w:pPr>
        <w:spacing w:after="0" w:line="240" w:lineRule="auto"/>
      </w:pPr>
      <w:r>
        <w:separator/>
      </w:r>
    </w:p>
  </w:endnote>
  <w:endnote w:type="continuationSeparator" w:id="1">
    <w:p w:rsidR="00853DCA" w:rsidRDefault="00853DCA" w:rsidP="00C2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0C6" w:rsidRDefault="00C210C6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PROYECTO PALIAR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DD7558" w:rsidRPr="00DD7558">
        <w:rPr>
          <w:rFonts w:asciiTheme="majorHAnsi" w:hAnsiTheme="majorHAnsi"/>
          <w:noProof/>
        </w:rPr>
        <w:t>5</w:t>
      </w:r>
    </w:fldSimple>
  </w:p>
  <w:p w:rsidR="00C210C6" w:rsidRDefault="00C210C6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DCA" w:rsidRDefault="00853DCA" w:rsidP="00C210C6">
      <w:pPr>
        <w:spacing w:after="0" w:line="240" w:lineRule="auto"/>
      </w:pPr>
      <w:r>
        <w:separator/>
      </w:r>
    </w:p>
  </w:footnote>
  <w:footnote w:type="continuationSeparator" w:id="1">
    <w:p w:rsidR="00853DCA" w:rsidRDefault="00853DCA" w:rsidP="00C21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2EE5"/>
    <w:multiLevelType w:val="hybridMultilevel"/>
    <w:tmpl w:val="70CCA54E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E1BAC"/>
    <w:multiLevelType w:val="hybridMultilevel"/>
    <w:tmpl w:val="2CE6E99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E4752"/>
    <w:multiLevelType w:val="hybridMultilevel"/>
    <w:tmpl w:val="FECC5E9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74263"/>
    <w:multiLevelType w:val="hybridMultilevel"/>
    <w:tmpl w:val="28989C4A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FC2043"/>
    <w:multiLevelType w:val="hybridMultilevel"/>
    <w:tmpl w:val="C16A8C7E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6B7268"/>
    <w:multiLevelType w:val="hybridMultilevel"/>
    <w:tmpl w:val="BB02D8EA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324D09"/>
    <w:multiLevelType w:val="hybridMultilevel"/>
    <w:tmpl w:val="86144EAC"/>
    <w:lvl w:ilvl="0" w:tplc="C9B6CAB8">
      <w:start w:val="8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125C7E"/>
    <w:multiLevelType w:val="hybridMultilevel"/>
    <w:tmpl w:val="30801298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B95BF7"/>
    <w:multiLevelType w:val="hybridMultilevel"/>
    <w:tmpl w:val="8A5A086E"/>
    <w:lvl w:ilvl="0" w:tplc="0C0A0007">
      <w:start w:val="1"/>
      <w:numFmt w:val="bullet"/>
      <w:lvlText w:val="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664B98"/>
    <w:multiLevelType w:val="hybridMultilevel"/>
    <w:tmpl w:val="4A24B1CC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0BA65BF"/>
    <w:multiLevelType w:val="hybridMultilevel"/>
    <w:tmpl w:val="375C52EA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32324B"/>
    <w:multiLevelType w:val="hybridMultilevel"/>
    <w:tmpl w:val="7EAE3712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B40AC"/>
    <w:multiLevelType w:val="hybridMultilevel"/>
    <w:tmpl w:val="2DFA5900"/>
    <w:lvl w:ilvl="0" w:tplc="0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4"/>
  </w:num>
  <w:num w:numId="6">
    <w:abstractNumId w:val="7"/>
  </w:num>
  <w:num w:numId="7">
    <w:abstractNumId w:val="11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24A6"/>
    <w:rsid w:val="00083400"/>
    <w:rsid w:val="000C16E7"/>
    <w:rsid w:val="001224A6"/>
    <w:rsid w:val="0016252F"/>
    <w:rsid w:val="00166222"/>
    <w:rsid w:val="001E3486"/>
    <w:rsid w:val="00227281"/>
    <w:rsid w:val="002731FF"/>
    <w:rsid w:val="003C5E84"/>
    <w:rsid w:val="004409D3"/>
    <w:rsid w:val="004B3AD1"/>
    <w:rsid w:val="00565C95"/>
    <w:rsid w:val="005A5F3D"/>
    <w:rsid w:val="00647495"/>
    <w:rsid w:val="0068596B"/>
    <w:rsid w:val="006B65F1"/>
    <w:rsid w:val="00701D41"/>
    <w:rsid w:val="00766B68"/>
    <w:rsid w:val="007B3C03"/>
    <w:rsid w:val="007F0E04"/>
    <w:rsid w:val="008278B4"/>
    <w:rsid w:val="00853DCA"/>
    <w:rsid w:val="008D6679"/>
    <w:rsid w:val="00950D2D"/>
    <w:rsid w:val="009852F5"/>
    <w:rsid w:val="009B1217"/>
    <w:rsid w:val="009D74DD"/>
    <w:rsid w:val="00A82C32"/>
    <w:rsid w:val="00B21954"/>
    <w:rsid w:val="00BF2707"/>
    <w:rsid w:val="00C210C6"/>
    <w:rsid w:val="00CA4CB6"/>
    <w:rsid w:val="00D608F9"/>
    <w:rsid w:val="00DD7558"/>
    <w:rsid w:val="00E0322C"/>
    <w:rsid w:val="00FA615D"/>
    <w:rsid w:val="00FE7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29"/>
        <o:r id="V:Rule4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22C"/>
  </w:style>
  <w:style w:type="paragraph" w:styleId="Ttulo1">
    <w:name w:val="heading 1"/>
    <w:basedOn w:val="Normal"/>
    <w:next w:val="Normal"/>
    <w:link w:val="Ttulo1Car"/>
    <w:uiPriority w:val="9"/>
    <w:qFormat/>
    <w:rsid w:val="008D66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22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24A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224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9852F5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166222"/>
    <w:pPr>
      <w:widowControl w:val="0"/>
      <w:spacing w:after="0" w:line="240" w:lineRule="auto"/>
      <w:jc w:val="both"/>
    </w:pPr>
    <w:rPr>
      <w:rFonts w:ascii="Arial" w:eastAsia="SimSun" w:hAnsi="Arial" w:cs="Times New Roman"/>
      <w:snapToGrid w:val="0"/>
      <w:sz w:val="24"/>
      <w:szCs w:val="24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166222"/>
    <w:rPr>
      <w:rFonts w:ascii="Arial" w:eastAsia="SimSun" w:hAnsi="Arial" w:cs="Times New Roman"/>
      <w:snapToGrid w:val="0"/>
      <w:sz w:val="24"/>
      <w:szCs w:val="24"/>
      <w:lang w:eastAsia="zh-CN"/>
    </w:rPr>
  </w:style>
  <w:style w:type="character" w:customStyle="1" w:styleId="Ttulo1Car">
    <w:name w:val="Título 1 Car"/>
    <w:basedOn w:val="Fuentedeprrafopredeter"/>
    <w:link w:val="Ttulo1"/>
    <w:uiPriority w:val="9"/>
    <w:rsid w:val="008D66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">
    <w:name w:val="Title"/>
    <w:basedOn w:val="Normal"/>
    <w:next w:val="Normal"/>
    <w:link w:val="TtuloCar"/>
    <w:uiPriority w:val="10"/>
    <w:qFormat/>
    <w:rsid w:val="008D66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D66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C210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10C6"/>
  </w:style>
  <w:style w:type="paragraph" w:styleId="Piedepgina">
    <w:name w:val="footer"/>
    <w:basedOn w:val="Normal"/>
    <w:link w:val="PiedepginaCar"/>
    <w:uiPriority w:val="99"/>
    <w:unhideWhenUsed/>
    <w:rsid w:val="00C210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1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56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7D377-F5B9-491D-BDEB-CE08553E8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1650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murcia</dc:creator>
  <cp:lastModifiedBy>murcia</cp:lastModifiedBy>
  <cp:revision>6</cp:revision>
  <cp:lastPrinted>2008-12-08T16:40:00Z</cp:lastPrinted>
  <dcterms:created xsi:type="dcterms:W3CDTF">2008-12-08T16:27:00Z</dcterms:created>
  <dcterms:modified xsi:type="dcterms:W3CDTF">2008-12-30T18:36:00Z</dcterms:modified>
</cp:coreProperties>
</file>